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5C40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4D0493B0" w:rsidR="003A2781" w:rsidRPr="00A8646B" w:rsidRDefault="003A2781" w:rsidP="00385C6F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385C6F">
              <w:rPr>
                <w:rFonts w:ascii="Arial" w:hAnsi="Arial" w:cs="Arial"/>
                <w:szCs w:val="20"/>
                <w:lang w:val="sr-Latn-RS"/>
              </w:rPr>
              <w:t>042</w:t>
            </w:r>
            <w:r w:rsidR="00063E8F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="00301690">
              <w:rPr>
                <w:rFonts w:ascii="Arial" w:hAnsi="Arial" w:cs="Arial"/>
                <w:szCs w:val="20"/>
                <w:lang w:val="sr-Latn-RS"/>
              </w:rPr>
              <w:t>I</w:t>
            </w:r>
            <w:r w:rsidR="00D47D4D">
              <w:rPr>
                <w:rFonts w:ascii="Arial" w:hAnsi="Arial" w:cs="Arial"/>
                <w:szCs w:val="20"/>
                <w:lang w:val="sr-Latn-RS"/>
              </w:rPr>
              <w:t>I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425C3B">
              <w:rPr>
                <w:rFonts w:ascii="Arial" w:hAnsi="Arial" w:cs="Arial"/>
                <w:szCs w:val="20"/>
              </w:rPr>
              <w:t>2</w:t>
            </w:r>
            <w:r w:rsidR="00301690">
              <w:rPr>
                <w:rFonts w:ascii="Arial" w:hAnsi="Arial" w:cs="Arial"/>
                <w:szCs w:val="20"/>
                <w:lang w:val="sr-Latn-RS"/>
              </w:rPr>
              <w:t>5</w:t>
            </w:r>
            <w:r w:rsidR="00616589">
              <w:rPr>
                <w:rFonts w:ascii="Arial" w:hAnsi="Arial" w:cs="Arial"/>
                <w:szCs w:val="20"/>
                <w:lang w:val="sr-Latn-RS"/>
              </w:rPr>
              <w:t>.</w:t>
            </w:r>
            <w:r w:rsidR="00301690">
              <w:rPr>
                <w:rFonts w:ascii="Arial" w:hAnsi="Arial" w:cs="Arial"/>
                <w:szCs w:val="20"/>
                <w:lang w:val="sr-Latn-RS"/>
              </w:rPr>
              <w:t>0</w:t>
            </w:r>
            <w:r w:rsidR="00385C6F">
              <w:rPr>
                <w:rFonts w:ascii="Arial" w:hAnsi="Arial" w:cs="Arial"/>
                <w:szCs w:val="20"/>
                <w:lang w:val="sr-Latn-RS"/>
              </w:rPr>
              <w:t>2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301690">
              <w:rPr>
                <w:rFonts w:ascii="Arial" w:hAnsi="Arial" w:cs="Arial"/>
                <w:szCs w:val="20"/>
              </w:rPr>
              <w:t>22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0AAE9E6D" w:rsidR="003A2781" w:rsidRPr="00A8646B" w:rsidRDefault="00762798" w:rsidP="00385C6F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4A1434">
              <w:rPr>
                <w:rFonts w:ascii="Arial" w:hAnsi="Arial" w:cs="Arial"/>
                <w:szCs w:val="20"/>
                <w:lang w:val="sr-Latn-RS"/>
              </w:rPr>
              <w:t>0</w:t>
            </w:r>
            <w:r w:rsidR="00385C6F">
              <w:rPr>
                <w:rFonts w:ascii="Arial" w:hAnsi="Arial" w:cs="Arial"/>
                <w:szCs w:val="20"/>
                <w:lang w:val="sr-Latn-RS"/>
              </w:rPr>
              <w:t>42</w:t>
            </w:r>
            <w:r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F538B5">
              <w:rPr>
                <w:rFonts w:ascii="Arial" w:hAnsi="Arial" w:cs="Arial"/>
                <w:szCs w:val="20"/>
                <w:lang w:val="sr-Latn-RS"/>
              </w:rPr>
              <w:t>2</w:t>
            </w:r>
            <w:r w:rsidR="00301690">
              <w:rPr>
                <w:rFonts w:ascii="Arial" w:hAnsi="Arial" w:cs="Arial"/>
                <w:szCs w:val="20"/>
                <w:lang w:val="sr-Latn-RS"/>
              </w:rPr>
              <w:t>50</w:t>
            </w:r>
            <w:r w:rsidR="00385C6F">
              <w:rPr>
                <w:rFonts w:ascii="Arial" w:hAnsi="Arial" w:cs="Arial"/>
                <w:szCs w:val="20"/>
                <w:lang w:val="sr-Latn-RS"/>
              </w:rPr>
              <w:t>2</w:t>
            </w:r>
            <w:r w:rsidR="00301690">
              <w:rPr>
                <w:rFonts w:ascii="Arial" w:hAnsi="Arial" w:cs="Arial"/>
                <w:szCs w:val="20"/>
                <w:lang w:val="sr-Latn-RS"/>
              </w:rPr>
              <w:t>22</w:t>
            </w:r>
          </w:p>
        </w:tc>
      </w:tr>
    </w:tbl>
    <w:p w14:paraId="5642E2E9" w14:textId="77777777" w:rsidR="00385C6F" w:rsidRDefault="00385C6F" w:rsidP="00385C6F">
      <w:pPr>
        <w:pStyle w:val="Standard"/>
        <w:spacing w:before="480" w:after="60" w:line="228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Живорођени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умрли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јануар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5F07F6C2" w14:textId="77777777" w:rsidR="00385C6F" w:rsidRDefault="00385C6F" w:rsidP="00385C6F">
      <w:pPr>
        <w:pStyle w:val="Standard"/>
        <w:spacing w:before="120" w:after="240" w:line="22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Претходни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–</w:t>
      </w:r>
    </w:p>
    <w:p w14:paraId="4F9262D1" w14:textId="77777777" w:rsidR="00385C6F" w:rsidRPr="00FD247E" w:rsidRDefault="00385C6F" w:rsidP="00385C6F">
      <w:pPr>
        <w:pStyle w:val="Standard1"/>
        <w:spacing w:before="120" w:after="0" w:line="228" w:lineRule="auto"/>
        <w:jc w:val="both"/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овом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саопштењу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</w:t>
      </w:r>
      <w:r w:rsidRPr="00FD247E">
        <w:rPr>
          <w:rFonts w:ascii="Arial" w:hAnsi="Arial" w:cs="Arial"/>
          <w:sz w:val="20"/>
          <w:szCs w:val="20"/>
        </w:rPr>
        <w:t>иказани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претходни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резултати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живорођеним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умрлим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уписа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чињенице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рођења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смрти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матичне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књиге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рођених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умрлих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247E"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приказани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месецу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регистрације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47E">
        <w:rPr>
          <w:rFonts w:ascii="Arial" w:hAnsi="Arial" w:cs="Arial"/>
          <w:sz w:val="20"/>
          <w:szCs w:val="20"/>
        </w:rPr>
        <w:t>тј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247E">
        <w:rPr>
          <w:rFonts w:ascii="Arial" w:hAnsi="Arial" w:cs="Arial"/>
          <w:sz w:val="20"/>
          <w:szCs w:val="20"/>
        </w:rPr>
        <w:t>месецу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уписа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матичне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књиге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рођених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умрлих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20</w:t>
      </w:r>
      <w:r w:rsidRPr="00FD247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202</w:t>
      </w:r>
      <w:r w:rsidRPr="00FD24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247E">
        <w:rPr>
          <w:rFonts w:ascii="Arial" w:hAnsi="Arial" w:cs="Arial"/>
          <w:sz w:val="20"/>
          <w:szCs w:val="20"/>
        </w:rPr>
        <w:t>години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DE5CCCF" w14:textId="77777777" w:rsidR="00385C6F" w:rsidRPr="00FD247E" w:rsidRDefault="00385C6F" w:rsidP="00385C6F">
      <w:pPr>
        <w:pStyle w:val="Standard1"/>
        <w:tabs>
          <w:tab w:val="left" w:pos="1635"/>
        </w:tabs>
        <w:spacing w:before="120" w:after="0" w:line="228" w:lineRule="auto"/>
        <w:jc w:val="both"/>
      </w:pP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Републици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Србији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месецу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јануару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Pr="00FD24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247E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47E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живорођених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износио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4 829</w:t>
      </w:r>
      <w:r>
        <w:rPr>
          <w:rFonts w:ascii="Arial" w:hAnsi="Arial" w:cs="Arial"/>
          <w:sz w:val="20"/>
          <w:szCs w:val="20"/>
        </w:rPr>
        <w:t xml:space="preserve">.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односу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исти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месец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претходне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47E">
        <w:rPr>
          <w:rFonts w:ascii="Arial" w:hAnsi="Arial" w:cs="Arial"/>
          <w:sz w:val="20"/>
          <w:szCs w:val="20"/>
        </w:rPr>
        <w:t>када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живорођених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износио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4 550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бележи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279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FD247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%.</w:t>
      </w:r>
    </w:p>
    <w:p w14:paraId="33EEF5B8" w14:textId="77777777" w:rsidR="00385C6F" w:rsidRPr="00FD247E" w:rsidRDefault="00385C6F" w:rsidP="00385C6F">
      <w:pPr>
        <w:pStyle w:val="Standard1"/>
        <w:spacing w:before="120" w:after="120" w:line="228" w:lineRule="auto"/>
        <w:jc w:val="both"/>
      </w:pPr>
      <w:proofErr w:type="spellStart"/>
      <w:r w:rsidRPr="00FD247E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умрлих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Републици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Србији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месецу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јануару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Pr="00FD24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D247E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износио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11 392</w:t>
      </w:r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, </w:t>
      </w:r>
      <w:r w:rsidRPr="00FD247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односу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исти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месец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претходне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47E">
        <w:rPr>
          <w:rFonts w:ascii="Arial" w:hAnsi="Arial" w:cs="Arial"/>
          <w:sz w:val="20"/>
          <w:szCs w:val="20"/>
        </w:rPr>
        <w:t>када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умрлих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био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10 417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47E">
        <w:rPr>
          <w:rFonts w:ascii="Arial" w:hAnsi="Arial" w:cs="Arial"/>
          <w:sz w:val="20"/>
          <w:szCs w:val="20"/>
        </w:rPr>
        <w:t>бележи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раст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 xml:space="preserve">975 </w:t>
      </w:r>
      <w:proofErr w:type="spellStart"/>
      <w:r w:rsidRPr="00FD247E"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47E"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247E">
        <w:rPr>
          <w:rFonts w:ascii="Arial" w:hAnsi="Arial" w:cs="Arial"/>
          <w:sz w:val="20"/>
          <w:szCs w:val="20"/>
        </w:rPr>
        <w:t>9,4</w:t>
      </w:r>
      <w:r>
        <w:rPr>
          <w:rFonts w:ascii="Arial" w:hAnsi="Arial" w:cs="Arial"/>
          <w:sz w:val="20"/>
          <w:szCs w:val="20"/>
        </w:rPr>
        <w:t>%.</w:t>
      </w:r>
    </w:p>
    <w:p w14:paraId="7D8913AE" w14:textId="579C4201" w:rsidR="00A8646B" w:rsidRPr="003921BF" w:rsidRDefault="00ED6381" w:rsidP="002E0DEA">
      <w:pPr>
        <w:spacing w:after="0" w:line="228" w:lineRule="auto"/>
        <w:jc w:val="center"/>
        <w:rPr>
          <w:rFonts w:ascii="Arial" w:hAnsi="Arial" w:cs="Arial"/>
          <w:sz w:val="10"/>
          <w:szCs w:val="10"/>
        </w:rPr>
      </w:pPr>
      <w:r>
        <w:rPr>
          <w:noProof/>
          <w:lang w:val="en-US"/>
        </w:rPr>
        <w:drawing>
          <wp:inline distT="0" distB="0" distL="0" distR="0" wp14:anchorId="6E82C6B9" wp14:editId="2A0EA3AA">
            <wp:extent cx="6120000" cy="241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DF464" w14:textId="760B00B6" w:rsidR="00D9421F" w:rsidRPr="009A4B48" w:rsidRDefault="00D9421F" w:rsidP="000F1B8E">
      <w:pPr>
        <w:spacing w:before="240" w:after="40" w:line="228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385C6F">
        <w:rPr>
          <w:rFonts w:ascii="Arial" w:hAnsi="Arial" w:cs="Arial"/>
          <w:sz w:val="19"/>
          <w:szCs w:val="19"/>
          <w:lang w:val="sr-Latn-RS"/>
        </w:rPr>
        <w:t>2021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385C6F">
        <w:rPr>
          <w:rFonts w:ascii="Arial" w:hAnsi="Arial" w:cs="Arial"/>
          <w:sz w:val="19"/>
          <w:szCs w:val="19"/>
          <w:lang w:val="sr-Latn-RS"/>
        </w:rPr>
        <w:t>2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6F2A0E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  <w:proofErr w:type="spellEnd"/>
          </w:p>
        </w:tc>
      </w:tr>
      <w:tr w:rsidR="00B63104" w:rsidRPr="00A8646B" w14:paraId="473A1F70" w14:textId="77777777" w:rsidTr="006F2A0E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  <w:proofErr w:type="spellEnd"/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  <w:proofErr w:type="spellEnd"/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  <w:proofErr w:type="spellEnd"/>
          </w:p>
        </w:tc>
      </w:tr>
      <w:tr w:rsidR="00B63104" w:rsidRPr="00A8646B" w14:paraId="5B68E14D" w14:textId="77777777" w:rsidTr="006F2A0E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85C6F" w:rsidRPr="00A8646B" w14:paraId="4407D0BC" w14:textId="77777777" w:rsidTr="00385C6F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198393D" w14:textId="42CD28C4" w:rsidR="00385C6F" w:rsidRPr="006F2A0E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7D8B313" w14:textId="22F1D1E4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4550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3F5AB88B" w14:textId="017FDD44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4435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681C4" w14:textId="21581BB9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58D0ACD" w14:textId="4C2C4D84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4560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E44911" w14:textId="5AA6A6F7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D3EEE9" w14:textId="46604A5D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5157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B814367" w14:textId="7711BC8E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038954" w14:textId="7E7B8D91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5567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27B83D39" w14:textId="64F2E8C9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2118826" w14:textId="55D963A0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5498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5A10ED7" w14:textId="0FCFCD97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5674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EC343AC" w14:textId="320ED2E1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5414</w:t>
            </w:r>
          </w:p>
        </w:tc>
      </w:tr>
      <w:tr w:rsidR="00385C6F" w:rsidRPr="00A8646B" w14:paraId="4FEC4039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2AA84545" w:rsidR="00385C6F" w:rsidRPr="00385C6F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2022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320DE694" w:rsidR="00385C6F" w:rsidRPr="006F2A0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4829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0E4ED771" w:rsidR="00385C6F" w:rsidRPr="00054D8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46FDB67E" w:rsidR="00385C6F" w:rsidRPr="00E163E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0CE1A182" w:rsidR="00385C6F" w:rsidRPr="0067783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7BDDF3DF" w:rsidR="00385C6F" w:rsidRPr="0008287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4FD36531" w:rsidR="00385C6F" w:rsidRPr="00B8581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7DCA2AA8" w:rsidR="00385C6F" w:rsidRPr="00CD757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1D6D1BA4" w:rsidR="00385C6F" w:rsidRPr="0099605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16217AB4" w:rsidR="00385C6F" w:rsidRPr="0061658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06BCDAC5" w:rsidR="00385C6F" w:rsidRPr="007B2FF6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55A3C4AC" w:rsidR="00385C6F" w:rsidRPr="009840D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752633F2" w:rsidR="00385C6F" w:rsidRPr="00CF75B0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C6F" w:rsidRPr="00A8646B" w14:paraId="1456CA93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67674ED3" w:rsidR="00385C6F" w:rsidRPr="00385C6F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2022/20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3C210F33" w:rsidR="00385C6F" w:rsidRPr="00AC2B9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C2B9E">
              <w:rPr>
                <w:rFonts w:ascii="Arial" w:eastAsia="Times New Roman" w:hAnsi="Arial" w:cs="Arial"/>
                <w:sz w:val="16"/>
                <w:szCs w:val="16"/>
              </w:rPr>
              <w:t>106,</w:t>
            </w:r>
            <w:r w:rsidR="00925750" w:rsidRPr="00AC2B9E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3A87E9C1" w:rsidR="00385C6F" w:rsidRPr="00054D8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19144AD7" w:rsidR="00385C6F" w:rsidRPr="00E163E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253FBBCC" w:rsidR="00385C6F" w:rsidRPr="0067783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27B9FD86" w:rsidR="00385C6F" w:rsidRPr="0008287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598D95D5" w:rsidR="00385C6F" w:rsidRPr="00B8581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388B7829" w:rsidR="00385C6F" w:rsidRPr="006058E1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17D09908" w:rsidR="00385C6F" w:rsidRPr="0099605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0D62868D" w:rsidR="00385C6F" w:rsidRPr="00616589" w:rsidRDefault="00385C6F" w:rsidP="00385C6F">
            <w:pPr>
              <w:spacing w:after="0" w:line="228" w:lineRule="auto"/>
              <w:ind w:right="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43D99629" w:rsidR="00385C6F" w:rsidRPr="007B2FF6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57D5E5B1" w:rsidR="00385C6F" w:rsidRPr="008D0E7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01132DEF" w:rsidR="00385C6F" w:rsidRPr="00CF75B0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0A632AE" w14:textId="57AC1035" w:rsidR="00B63104" w:rsidRPr="009A4B48" w:rsidRDefault="00B63104" w:rsidP="000F1B8E">
      <w:pPr>
        <w:spacing w:before="240" w:after="40" w:line="228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6F2A0E">
        <w:rPr>
          <w:rFonts w:ascii="Arial" w:hAnsi="Arial" w:cs="Arial"/>
          <w:sz w:val="19"/>
          <w:szCs w:val="19"/>
          <w:lang w:val="sr-Latn-RS"/>
        </w:rPr>
        <w:t>20</w:t>
      </w:r>
      <w:r w:rsidR="006F2A0E">
        <w:rPr>
          <w:rFonts w:ascii="Arial" w:hAnsi="Arial" w:cs="Arial"/>
          <w:sz w:val="19"/>
          <w:szCs w:val="19"/>
        </w:rPr>
        <w:t>2</w:t>
      </w:r>
      <w:r w:rsidR="00ED6381">
        <w:rPr>
          <w:rFonts w:ascii="Arial" w:hAnsi="Arial" w:cs="Arial"/>
          <w:sz w:val="19"/>
          <w:szCs w:val="19"/>
          <w:lang w:val="sr-Latn-RS"/>
        </w:rPr>
        <w:t>1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ED6381">
        <w:rPr>
          <w:rFonts w:ascii="Arial" w:hAnsi="Arial" w:cs="Arial"/>
          <w:sz w:val="19"/>
          <w:szCs w:val="19"/>
          <w:lang w:val="sr-Latn-RS"/>
        </w:rPr>
        <w:t>2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  <w:proofErr w:type="spellEnd"/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  <w:proofErr w:type="spellEnd"/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  <w:proofErr w:type="spellEnd"/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  <w:proofErr w:type="spellEnd"/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85C6F" w:rsidRPr="00A8646B" w14:paraId="77922BE2" w14:textId="77777777" w:rsidTr="00385C6F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5EBEA62" w14:textId="73C2EFB6" w:rsidR="00385C6F" w:rsidRPr="006F2A0E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076C95DD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10417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721C88BE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10166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3D67B3CE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12952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4BF36A1C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12659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6888D6AD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02E8C23C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08588CAF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2298AE7F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8447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63787B07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53CCFE94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51552E7A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1BB0EE65" w:rsidR="00385C6F" w:rsidRPr="00A8646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12409</w:t>
            </w:r>
          </w:p>
        </w:tc>
      </w:tr>
      <w:tr w:rsidR="00385C6F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20974743" w:rsidR="00385C6F" w:rsidRPr="00385C6F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2022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4BE4E38C" w:rsidR="00385C6F" w:rsidRPr="006F2A0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11392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03FD3D7B" w:rsidR="00385C6F" w:rsidRPr="00054D8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41AF7A8D" w:rsidR="00385C6F" w:rsidRPr="00E163E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071EBFC4" w:rsidR="00385C6F" w:rsidRPr="0067783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5F8B894A" w:rsidR="00385C6F" w:rsidRPr="0008287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4896E2E7" w:rsidR="00385C6F" w:rsidRPr="00B8581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5955B894" w:rsidR="00385C6F" w:rsidRPr="00CD757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700A61C5" w:rsidR="00385C6F" w:rsidRPr="0099605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759F0186" w:rsidR="00385C6F" w:rsidRPr="0061658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3C75287C" w:rsidR="00385C6F" w:rsidRPr="007B2FF6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79B1FE49" w:rsidR="00385C6F" w:rsidRPr="009840DB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5650ED71" w:rsidR="00385C6F" w:rsidRPr="00CF75B0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C6F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62CC4299" w:rsidR="00385C6F" w:rsidRPr="00385C6F" w:rsidRDefault="00385C6F" w:rsidP="00385C6F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2022/20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26FA5AE9" w:rsidR="00385C6F" w:rsidRPr="006F2A0E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679B9E0C" w:rsidR="00385C6F" w:rsidRPr="00054D8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27F11ABD" w:rsidR="00385C6F" w:rsidRPr="00E163E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247E9A45" w:rsidR="00385C6F" w:rsidRPr="0067783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07AA1F47" w:rsidR="00385C6F" w:rsidRPr="006E6F2A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33DEDBFC" w:rsidR="00385C6F" w:rsidRPr="00B8581F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5D8AE0CC" w:rsidR="00385C6F" w:rsidRPr="006058E1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58DE26FF" w:rsidR="00385C6F" w:rsidRPr="0099605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5C0221F9" w:rsidR="00385C6F" w:rsidRPr="00616589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4219348F" w:rsidR="00385C6F" w:rsidRPr="007B2FF6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6740F58E" w:rsidR="00385C6F" w:rsidRPr="008D0E74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5123D8CC" w:rsidR="00385C6F" w:rsidRPr="00CF75B0" w:rsidRDefault="00385C6F" w:rsidP="00385C6F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26C8BBB" w14:textId="77777777" w:rsidR="00385C6F" w:rsidRPr="00AC2B9E" w:rsidRDefault="00385C6F" w:rsidP="00385C6F">
      <w:pPr>
        <w:pStyle w:val="Standard"/>
        <w:spacing w:before="240" w:after="120" w:line="228" w:lineRule="auto"/>
        <w:rPr>
          <w:lang w:val="sr-Cyrl-RS"/>
        </w:rPr>
      </w:pPr>
      <w:r w:rsidRPr="00AC2B9E">
        <w:rPr>
          <w:rFonts w:ascii="Arial" w:hAnsi="Arial" w:cs="Arial"/>
          <w:b/>
          <w:sz w:val="18"/>
          <w:szCs w:val="18"/>
          <w:lang w:val="sr-Cyrl-RS"/>
        </w:rPr>
        <w:t xml:space="preserve">Напомена: </w:t>
      </w:r>
      <w:r w:rsidRPr="00AC2B9E">
        <w:rPr>
          <w:rFonts w:ascii="Arial" w:eastAsia="Times New Roman" w:hAnsi="Arial" w:cs="Arial"/>
          <w:color w:val="000000"/>
          <w:spacing w:val="-6"/>
          <w:sz w:val="20"/>
          <w:szCs w:val="20"/>
          <w:lang w:val="sr-Cyrl-RS"/>
        </w:rPr>
        <w:t>Претходни резултати о живорођеним и умрлим у месецу јануару  2021. и 2022. године по регионима налазе се на следећем линку</w:t>
      </w:r>
      <w:r w:rsidRPr="00AC2B9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: </w:t>
      </w:r>
      <w:hyperlink r:id="rId10" w:history="1">
        <w:r>
          <w:rPr>
            <w:rFonts w:ascii="Arial" w:hAnsi="Arial" w:cs="Arial"/>
            <w:sz w:val="20"/>
            <w:szCs w:val="20"/>
          </w:rPr>
          <w:t>https</w:t>
        </w:r>
        <w:r w:rsidRPr="00AC2B9E">
          <w:rPr>
            <w:rFonts w:ascii="Arial" w:hAnsi="Arial" w:cs="Arial"/>
            <w:sz w:val="20"/>
            <w:szCs w:val="20"/>
            <w:lang w:val="sr-Cyrl-RS"/>
          </w:rPr>
          <w:t>://</w:t>
        </w:r>
        <w:r>
          <w:rPr>
            <w:rFonts w:ascii="Arial" w:hAnsi="Arial" w:cs="Arial"/>
            <w:sz w:val="20"/>
            <w:szCs w:val="20"/>
          </w:rPr>
          <w:t>www</w:t>
        </w:r>
        <w:r w:rsidRPr="00AC2B9E">
          <w:rPr>
            <w:rFonts w:ascii="Arial" w:hAnsi="Arial" w:cs="Arial"/>
            <w:sz w:val="20"/>
            <w:szCs w:val="20"/>
            <w:lang w:val="sr-Cyrl-RS"/>
          </w:rPr>
          <w:t>.</w:t>
        </w:r>
        <w:r>
          <w:rPr>
            <w:rFonts w:ascii="Arial" w:hAnsi="Arial" w:cs="Arial"/>
            <w:sz w:val="20"/>
            <w:szCs w:val="20"/>
          </w:rPr>
          <w:t>stat</w:t>
        </w:r>
        <w:r w:rsidRPr="00AC2B9E">
          <w:rPr>
            <w:rFonts w:ascii="Arial" w:hAnsi="Arial" w:cs="Arial"/>
            <w:sz w:val="20"/>
            <w:szCs w:val="20"/>
            <w:lang w:val="sr-Cyrl-RS"/>
          </w:rPr>
          <w:t>.</w:t>
        </w:r>
        <w:r>
          <w:rPr>
            <w:rFonts w:ascii="Arial" w:hAnsi="Arial" w:cs="Arial"/>
            <w:sz w:val="20"/>
            <w:szCs w:val="20"/>
          </w:rPr>
          <w:t>gov</w:t>
        </w:r>
        <w:r w:rsidRPr="00AC2B9E">
          <w:rPr>
            <w:rFonts w:ascii="Arial" w:hAnsi="Arial" w:cs="Arial"/>
            <w:sz w:val="20"/>
            <w:szCs w:val="20"/>
            <w:lang w:val="sr-Cyrl-RS"/>
          </w:rPr>
          <w:t>.</w:t>
        </w:r>
        <w:proofErr w:type="spellStart"/>
        <w:r>
          <w:rPr>
            <w:rFonts w:ascii="Arial" w:hAnsi="Arial" w:cs="Arial"/>
            <w:sz w:val="20"/>
            <w:szCs w:val="20"/>
          </w:rPr>
          <w:t>rs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/</w:t>
        </w:r>
        <w:proofErr w:type="spellStart"/>
        <w:r>
          <w:rPr>
            <w:rFonts w:ascii="Arial" w:hAnsi="Arial" w:cs="Arial"/>
            <w:sz w:val="20"/>
            <w:szCs w:val="20"/>
          </w:rPr>
          <w:t>sr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-</w:t>
        </w:r>
        <w:proofErr w:type="spellStart"/>
        <w:r>
          <w:rPr>
            <w:rFonts w:ascii="Arial" w:hAnsi="Arial" w:cs="Arial"/>
            <w:sz w:val="20"/>
            <w:szCs w:val="20"/>
          </w:rPr>
          <w:t>latn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/</w:t>
        </w:r>
        <w:proofErr w:type="spellStart"/>
        <w:r>
          <w:rPr>
            <w:rFonts w:ascii="Arial" w:hAnsi="Arial" w:cs="Arial"/>
            <w:sz w:val="20"/>
            <w:szCs w:val="20"/>
          </w:rPr>
          <w:t>oblasti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/</w:t>
        </w:r>
        <w:proofErr w:type="spellStart"/>
        <w:r>
          <w:rPr>
            <w:rFonts w:ascii="Arial" w:hAnsi="Arial" w:cs="Arial"/>
            <w:sz w:val="20"/>
            <w:szCs w:val="20"/>
          </w:rPr>
          <w:t>stanovnistvo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/</w:t>
        </w:r>
        <w:proofErr w:type="spellStart"/>
        <w:r>
          <w:rPr>
            <w:rFonts w:ascii="Arial" w:hAnsi="Arial" w:cs="Arial"/>
            <w:sz w:val="20"/>
            <w:szCs w:val="20"/>
          </w:rPr>
          <w:t>eksel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-</w:t>
        </w:r>
        <w:proofErr w:type="spellStart"/>
        <w:r>
          <w:rPr>
            <w:rFonts w:ascii="Arial" w:hAnsi="Arial" w:cs="Arial"/>
            <w:sz w:val="20"/>
            <w:szCs w:val="20"/>
          </w:rPr>
          <w:t>tabele</w:t>
        </w:r>
        <w:proofErr w:type="spellEnd"/>
        <w:r w:rsidRPr="00AC2B9E">
          <w:rPr>
            <w:rFonts w:ascii="Arial" w:hAnsi="Arial" w:cs="Arial"/>
            <w:sz w:val="20"/>
            <w:szCs w:val="20"/>
            <w:lang w:val="sr-Cyrl-RS"/>
          </w:rPr>
          <w:t>/</w:t>
        </w:r>
      </w:hyperlink>
      <w:r w:rsidRPr="00AC2B9E">
        <w:rPr>
          <w:rFonts w:ascii="Arial" w:hAnsi="Arial" w:cs="Arial"/>
          <w:sz w:val="20"/>
          <w:szCs w:val="20"/>
          <w:lang w:val="sr-Cyrl-RS"/>
        </w:rPr>
        <w:t>.</w:t>
      </w:r>
    </w:p>
    <w:p w14:paraId="69393C14" w14:textId="77777777" w:rsidR="00385C6F" w:rsidRPr="00AC2B9E" w:rsidRDefault="00385C6F" w:rsidP="00385C6F">
      <w:pPr>
        <w:pStyle w:val="Standard"/>
        <w:spacing w:before="120" w:after="12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AC2B9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38603A62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2B5E2A">
        <w:rPr>
          <w:rFonts w:ascii="Arial" w:hAnsi="Arial" w:cs="Arial"/>
          <w:sz w:val="18"/>
          <w:szCs w:val="18"/>
          <w:lang w:val="sr-Latn-RS"/>
        </w:rPr>
        <w:t>280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3918" w14:textId="77777777" w:rsidR="003D1D1E" w:rsidRDefault="003D1D1E" w:rsidP="00D24DB1">
      <w:pPr>
        <w:spacing w:after="0" w:line="240" w:lineRule="auto"/>
      </w:pPr>
      <w:r>
        <w:separator/>
      </w:r>
    </w:p>
  </w:endnote>
  <w:endnote w:type="continuationSeparator" w:id="0">
    <w:p w14:paraId="4C8A1FF6" w14:textId="77777777" w:rsidR="003D1D1E" w:rsidRDefault="003D1D1E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3C8050F6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B06377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8400" w14:textId="77777777" w:rsidR="003D1D1E" w:rsidRDefault="003D1D1E" w:rsidP="00D24DB1">
      <w:pPr>
        <w:spacing w:after="0" w:line="240" w:lineRule="auto"/>
      </w:pPr>
      <w:r>
        <w:separator/>
      </w:r>
    </w:p>
  </w:footnote>
  <w:footnote w:type="continuationSeparator" w:id="0">
    <w:p w14:paraId="24139144" w14:textId="77777777" w:rsidR="003D1D1E" w:rsidRDefault="003D1D1E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C4"/>
    <w:rsid w:val="00001F8C"/>
    <w:rsid w:val="000075D2"/>
    <w:rsid w:val="00007FFE"/>
    <w:rsid w:val="00016536"/>
    <w:rsid w:val="000239DC"/>
    <w:rsid w:val="00026009"/>
    <w:rsid w:val="000275AC"/>
    <w:rsid w:val="00032EE0"/>
    <w:rsid w:val="000538DF"/>
    <w:rsid w:val="00054D84"/>
    <w:rsid w:val="00056020"/>
    <w:rsid w:val="0005620D"/>
    <w:rsid w:val="00060A47"/>
    <w:rsid w:val="00063E8F"/>
    <w:rsid w:val="00073103"/>
    <w:rsid w:val="00073826"/>
    <w:rsid w:val="0007607E"/>
    <w:rsid w:val="0008109E"/>
    <w:rsid w:val="0008287E"/>
    <w:rsid w:val="00084DA3"/>
    <w:rsid w:val="000851B6"/>
    <w:rsid w:val="00090DE3"/>
    <w:rsid w:val="00093B0A"/>
    <w:rsid w:val="000B7EDC"/>
    <w:rsid w:val="000C32EA"/>
    <w:rsid w:val="000C6EDD"/>
    <w:rsid w:val="000D2F7B"/>
    <w:rsid w:val="000D77A9"/>
    <w:rsid w:val="000E0027"/>
    <w:rsid w:val="000E7DAC"/>
    <w:rsid w:val="000F1B8E"/>
    <w:rsid w:val="000F6C35"/>
    <w:rsid w:val="0010328C"/>
    <w:rsid w:val="00104816"/>
    <w:rsid w:val="00106BBC"/>
    <w:rsid w:val="001071E5"/>
    <w:rsid w:val="00112BAB"/>
    <w:rsid w:val="00114319"/>
    <w:rsid w:val="00114758"/>
    <w:rsid w:val="001228BC"/>
    <w:rsid w:val="00134E70"/>
    <w:rsid w:val="0013606B"/>
    <w:rsid w:val="00140095"/>
    <w:rsid w:val="00140BCF"/>
    <w:rsid w:val="00141487"/>
    <w:rsid w:val="001420E5"/>
    <w:rsid w:val="00147E38"/>
    <w:rsid w:val="00153DFD"/>
    <w:rsid w:val="00154749"/>
    <w:rsid w:val="00161F17"/>
    <w:rsid w:val="00162C1E"/>
    <w:rsid w:val="00163B91"/>
    <w:rsid w:val="00174272"/>
    <w:rsid w:val="0018078C"/>
    <w:rsid w:val="00183C6D"/>
    <w:rsid w:val="00187D6E"/>
    <w:rsid w:val="0019610F"/>
    <w:rsid w:val="001A15D2"/>
    <w:rsid w:val="001A3160"/>
    <w:rsid w:val="001A46A8"/>
    <w:rsid w:val="001B12DF"/>
    <w:rsid w:val="001B417D"/>
    <w:rsid w:val="001B7683"/>
    <w:rsid w:val="001C277E"/>
    <w:rsid w:val="001C7288"/>
    <w:rsid w:val="001D3121"/>
    <w:rsid w:val="001D3942"/>
    <w:rsid w:val="001D60F4"/>
    <w:rsid w:val="001D6345"/>
    <w:rsid w:val="001D6B6A"/>
    <w:rsid w:val="001E1CF5"/>
    <w:rsid w:val="001E3E7F"/>
    <w:rsid w:val="001E5372"/>
    <w:rsid w:val="001E5940"/>
    <w:rsid w:val="001F2504"/>
    <w:rsid w:val="00203669"/>
    <w:rsid w:val="002143E9"/>
    <w:rsid w:val="0021673C"/>
    <w:rsid w:val="00225E8C"/>
    <w:rsid w:val="00231F2B"/>
    <w:rsid w:val="00234E82"/>
    <w:rsid w:val="00240DE0"/>
    <w:rsid w:val="002416A3"/>
    <w:rsid w:val="0024282C"/>
    <w:rsid w:val="0025250B"/>
    <w:rsid w:val="00257DAE"/>
    <w:rsid w:val="002656A2"/>
    <w:rsid w:val="002717D9"/>
    <w:rsid w:val="002773DA"/>
    <w:rsid w:val="00280AF0"/>
    <w:rsid w:val="00281D93"/>
    <w:rsid w:val="00284DE7"/>
    <w:rsid w:val="00287FB0"/>
    <w:rsid w:val="0029188B"/>
    <w:rsid w:val="002A149B"/>
    <w:rsid w:val="002B5E2A"/>
    <w:rsid w:val="002B69C1"/>
    <w:rsid w:val="002B7E75"/>
    <w:rsid w:val="002D1856"/>
    <w:rsid w:val="002E0DEA"/>
    <w:rsid w:val="002E619E"/>
    <w:rsid w:val="002E7522"/>
    <w:rsid w:val="002F166D"/>
    <w:rsid w:val="002F5DD3"/>
    <w:rsid w:val="00301690"/>
    <w:rsid w:val="003131FA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85C6F"/>
    <w:rsid w:val="003921BF"/>
    <w:rsid w:val="0039645F"/>
    <w:rsid w:val="00397869"/>
    <w:rsid w:val="003A2781"/>
    <w:rsid w:val="003B0B06"/>
    <w:rsid w:val="003B42CA"/>
    <w:rsid w:val="003B5144"/>
    <w:rsid w:val="003C41DF"/>
    <w:rsid w:val="003C5A35"/>
    <w:rsid w:val="003D1D1E"/>
    <w:rsid w:val="003D1D92"/>
    <w:rsid w:val="003D39AC"/>
    <w:rsid w:val="003D4881"/>
    <w:rsid w:val="003E3317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25C3B"/>
    <w:rsid w:val="00430F4A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1434"/>
    <w:rsid w:val="004A2998"/>
    <w:rsid w:val="004A596B"/>
    <w:rsid w:val="004A59AB"/>
    <w:rsid w:val="004A7E67"/>
    <w:rsid w:val="004B2405"/>
    <w:rsid w:val="004B482A"/>
    <w:rsid w:val="004B6EF5"/>
    <w:rsid w:val="004B7F62"/>
    <w:rsid w:val="004C5557"/>
    <w:rsid w:val="004C7B09"/>
    <w:rsid w:val="004D68CB"/>
    <w:rsid w:val="004E00E7"/>
    <w:rsid w:val="004E72C7"/>
    <w:rsid w:val="004F18C3"/>
    <w:rsid w:val="004F1F9A"/>
    <w:rsid w:val="004F4396"/>
    <w:rsid w:val="004F6C0B"/>
    <w:rsid w:val="00511463"/>
    <w:rsid w:val="005143B5"/>
    <w:rsid w:val="00516C18"/>
    <w:rsid w:val="005172E7"/>
    <w:rsid w:val="005245C3"/>
    <w:rsid w:val="00526DC5"/>
    <w:rsid w:val="0053198D"/>
    <w:rsid w:val="00536F3B"/>
    <w:rsid w:val="00537F37"/>
    <w:rsid w:val="00543E85"/>
    <w:rsid w:val="005666BE"/>
    <w:rsid w:val="00575797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58E1"/>
    <w:rsid w:val="00606BD3"/>
    <w:rsid w:val="00607C01"/>
    <w:rsid w:val="006129FB"/>
    <w:rsid w:val="00616589"/>
    <w:rsid w:val="00616DB5"/>
    <w:rsid w:val="006275D7"/>
    <w:rsid w:val="00627E44"/>
    <w:rsid w:val="00634B55"/>
    <w:rsid w:val="00641155"/>
    <w:rsid w:val="00642A29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929A6"/>
    <w:rsid w:val="006A1C63"/>
    <w:rsid w:val="006A6C89"/>
    <w:rsid w:val="006A6DDC"/>
    <w:rsid w:val="006B3E9F"/>
    <w:rsid w:val="006C05E1"/>
    <w:rsid w:val="006D0234"/>
    <w:rsid w:val="006D626F"/>
    <w:rsid w:val="006D647F"/>
    <w:rsid w:val="006E5104"/>
    <w:rsid w:val="006E6F2A"/>
    <w:rsid w:val="006E7B2B"/>
    <w:rsid w:val="006F2A0E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6A9D"/>
    <w:rsid w:val="00757C29"/>
    <w:rsid w:val="00762798"/>
    <w:rsid w:val="00763A7F"/>
    <w:rsid w:val="00766E98"/>
    <w:rsid w:val="0079666C"/>
    <w:rsid w:val="00797B68"/>
    <w:rsid w:val="007A35F6"/>
    <w:rsid w:val="007B2B00"/>
    <w:rsid w:val="007B2FF6"/>
    <w:rsid w:val="007B6405"/>
    <w:rsid w:val="007B7048"/>
    <w:rsid w:val="007D2BC2"/>
    <w:rsid w:val="007E2D2E"/>
    <w:rsid w:val="007F2424"/>
    <w:rsid w:val="00801CC2"/>
    <w:rsid w:val="008027C7"/>
    <w:rsid w:val="00817B96"/>
    <w:rsid w:val="00824D5E"/>
    <w:rsid w:val="00824EAC"/>
    <w:rsid w:val="00826624"/>
    <w:rsid w:val="0082777C"/>
    <w:rsid w:val="008446CA"/>
    <w:rsid w:val="0085313F"/>
    <w:rsid w:val="00861656"/>
    <w:rsid w:val="008729DA"/>
    <w:rsid w:val="0087526F"/>
    <w:rsid w:val="0087545B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C755C"/>
    <w:rsid w:val="008D0E74"/>
    <w:rsid w:val="008E43FB"/>
    <w:rsid w:val="008E4537"/>
    <w:rsid w:val="00900343"/>
    <w:rsid w:val="0090711B"/>
    <w:rsid w:val="00907C72"/>
    <w:rsid w:val="00922C49"/>
    <w:rsid w:val="00925750"/>
    <w:rsid w:val="009269FB"/>
    <w:rsid w:val="00927BFD"/>
    <w:rsid w:val="00930472"/>
    <w:rsid w:val="0093143E"/>
    <w:rsid w:val="00932530"/>
    <w:rsid w:val="009448C6"/>
    <w:rsid w:val="00947F6D"/>
    <w:rsid w:val="009520B8"/>
    <w:rsid w:val="009578D3"/>
    <w:rsid w:val="00960074"/>
    <w:rsid w:val="00960DA7"/>
    <w:rsid w:val="0096129E"/>
    <w:rsid w:val="00962F5F"/>
    <w:rsid w:val="00967C7B"/>
    <w:rsid w:val="009769C4"/>
    <w:rsid w:val="00983E04"/>
    <w:rsid w:val="009840DB"/>
    <w:rsid w:val="00996059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463"/>
    <w:rsid w:val="009E2EE8"/>
    <w:rsid w:val="00A054B4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69E"/>
    <w:rsid w:val="00A50FCF"/>
    <w:rsid w:val="00A52C22"/>
    <w:rsid w:val="00A53240"/>
    <w:rsid w:val="00A56522"/>
    <w:rsid w:val="00A61A3C"/>
    <w:rsid w:val="00A64B4A"/>
    <w:rsid w:val="00A71808"/>
    <w:rsid w:val="00A8273A"/>
    <w:rsid w:val="00A83120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0A82"/>
    <w:rsid w:val="00AC2120"/>
    <w:rsid w:val="00AC2B9E"/>
    <w:rsid w:val="00AC4E48"/>
    <w:rsid w:val="00AC7AF6"/>
    <w:rsid w:val="00AE5E14"/>
    <w:rsid w:val="00AF192B"/>
    <w:rsid w:val="00AF469E"/>
    <w:rsid w:val="00AF4934"/>
    <w:rsid w:val="00AF5DD0"/>
    <w:rsid w:val="00B03E33"/>
    <w:rsid w:val="00B05FF3"/>
    <w:rsid w:val="00B06377"/>
    <w:rsid w:val="00B121AC"/>
    <w:rsid w:val="00B16F2F"/>
    <w:rsid w:val="00B22645"/>
    <w:rsid w:val="00B22C04"/>
    <w:rsid w:val="00B25844"/>
    <w:rsid w:val="00B30013"/>
    <w:rsid w:val="00B312CF"/>
    <w:rsid w:val="00B47E4F"/>
    <w:rsid w:val="00B60E89"/>
    <w:rsid w:val="00B63104"/>
    <w:rsid w:val="00B64DD0"/>
    <w:rsid w:val="00B65B28"/>
    <w:rsid w:val="00B664FF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168C"/>
    <w:rsid w:val="00BC5C8E"/>
    <w:rsid w:val="00BC695F"/>
    <w:rsid w:val="00BD2FCF"/>
    <w:rsid w:val="00BE233C"/>
    <w:rsid w:val="00BF26AF"/>
    <w:rsid w:val="00C0223D"/>
    <w:rsid w:val="00C023FC"/>
    <w:rsid w:val="00C0319F"/>
    <w:rsid w:val="00C03CF8"/>
    <w:rsid w:val="00C05E82"/>
    <w:rsid w:val="00C05F4C"/>
    <w:rsid w:val="00C20DF9"/>
    <w:rsid w:val="00C269CB"/>
    <w:rsid w:val="00C26B21"/>
    <w:rsid w:val="00C32641"/>
    <w:rsid w:val="00C36466"/>
    <w:rsid w:val="00C45014"/>
    <w:rsid w:val="00C6736F"/>
    <w:rsid w:val="00C77C4A"/>
    <w:rsid w:val="00C77D3D"/>
    <w:rsid w:val="00C91530"/>
    <w:rsid w:val="00C91722"/>
    <w:rsid w:val="00CA255C"/>
    <w:rsid w:val="00CB0478"/>
    <w:rsid w:val="00CB2385"/>
    <w:rsid w:val="00CB3CF3"/>
    <w:rsid w:val="00CB5FEF"/>
    <w:rsid w:val="00CC045A"/>
    <w:rsid w:val="00CC20A3"/>
    <w:rsid w:val="00CC5021"/>
    <w:rsid w:val="00CD0A44"/>
    <w:rsid w:val="00CD0F9A"/>
    <w:rsid w:val="00CD16EE"/>
    <w:rsid w:val="00CD757F"/>
    <w:rsid w:val="00CE099E"/>
    <w:rsid w:val="00CF6C78"/>
    <w:rsid w:val="00CF75B0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47D4D"/>
    <w:rsid w:val="00D5336E"/>
    <w:rsid w:val="00D5597D"/>
    <w:rsid w:val="00D77F04"/>
    <w:rsid w:val="00D83648"/>
    <w:rsid w:val="00D84CDA"/>
    <w:rsid w:val="00D92A4A"/>
    <w:rsid w:val="00D92D44"/>
    <w:rsid w:val="00D9421F"/>
    <w:rsid w:val="00DA0D38"/>
    <w:rsid w:val="00DA27B7"/>
    <w:rsid w:val="00DA2807"/>
    <w:rsid w:val="00DA3188"/>
    <w:rsid w:val="00DA42AA"/>
    <w:rsid w:val="00DA4BD9"/>
    <w:rsid w:val="00DA761E"/>
    <w:rsid w:val="00DB0033"/>
    <w:rsid w:val="00DB37DA"/>
    <w:rsid w:val="00DB4DBA"/>
    <w:rsid w:val="00DB6C6B"/>
    <w:rsid w:val="00DC0A12"/>
    <w:rsid w:val="00DC3CC7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3E4"/>
    <w:rsid w:val="00E1671B"/>
    <w:rsid w:val="00E1693C"/>
    <w:rsid w:val="00E2330A"/>
    <w:rsid w:val="00E404F9"/>
    <w:rsid w:val="00E43072"/>
    <w:rsid w:val="00E43768"/>
    <w:rsid w:val="00E55E19"/>
    <w:rsid w:val="00E60986"/>
    <w:rsid w:val="00E70A64"/>
    <w:rsid w:val="00E72243"/>
    <w:rsid w:val="00E7499B"/>
    <w:rsid w:val="00E7621A"/>
    <w:rsid w:val="00E81ABE"/>
    <w:rsid w:val="00E86782"/>
    <w:rsid w:val="00E87EDB"/>
    <w:rsid w:val="00EA35D8"/>
    <w:rsid w:val="00EA6CC7"/>
    <w:rsid w:val="00EB3BC6"/>
    <w:rsid w:val="00EC3D71"/>
    <w:rsid w:val="00EC497D"/>
    <w:rsid w:val="00ED102F"/>
    <w:rsid w:val="00ED37C3"/>
    <w:rsid w:val="00ED6381"/>
    <w:rsid w:val="00EE142E"/>
    <w:rsid w:val="00EE3058"/>
    <w:rsid w:val="00EE63B6"/>
    <w:rsid w:val="00EE73B3"/>
    <w:rsid w:val="00EF0E61"/>
    <w:rsid w:val="00EF3CE8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38B5"/>
    <w:rsid w:val="00F57CF8"/>
    <w:rsid w:val="00F61B70"/>
    <w:rsid w:val="00F709B9"/>
    <w:rsid w:val="00F73690"/>
    <w:rsid w:val="00F82812"/>
    <w:rsid w:val="00F8642E"/>
    <w:rsid w:val="00F86EEE"/>
    <w:rsid w:val="00F909F6"/>
    <w:rsid w:val="00F94081"/>
    <w:rsid w:val="00FA0D26"/>
    <w:rsid w:val="00FA5ED6"/>
    <w:rsid w:val="00FC32E3"/>
    <w:rsid w:val="00FC6572"/>
    <w:rsid w:val="00FC68B3"/>
    <w:rsid w:val="00FD1232"/>
    <w:rsid w:val="00FD4B65"/>
    <w:rsid w:val="00FD5889"/>
    <w:rsid w:val="00FD5F1C"/>
    <w:rsid w:val="00FE050F"/>
    <w:rsid w:val="00FE6383"/>
    <w:rsid w:val="00FF310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BDD4FD16-6B12-4901-A120-0BF3D57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  <w:style w:type="paragraph" w:customStyle="1" w:styleId="Standard1">
    <w:name w:val="Standard1"/>
    <w:rsid w:val="00090D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385C6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%23%23%23%23%232022\Saopstenja\stanovnistvo\SN41\Febr\graf1Stanovnistvo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Живорођени и умрли према месецу регистрације у 20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21.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  и 202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2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. години</a:t>
            </a:r>
            <a:endParaRPr lang="en-US" sz="1000">
              <a:solidFill>
                <a:sysClr val="windowText" lastClr="000000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18524754901960785"/>
          <c:y val="3.1592039800995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1291666666666671E-2"/>
          <c:y val="0.1941521558872305"/>
          <c:w val="0.95588148148148144"/>
          <c:h val="0.54425829187396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FA-4165-B6B1-C6F25CAA0A33}"/>
                </c:ext>
              </c:extLst>
            </c:dLbl>
            <c:dLbl>
              <c:idx val="1"/>
              <c:layout>
                <c:manualLayout>
                  <c:x val="-2.0751633986928106E-3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A-4165-B6B1-C6F25CAA0A33}"/>
                </c:ext>
              </c:extLst>
            </c:dLbl>
            <c:dLbl>
              <c:idx val="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FA-4165-B6B1-C6F25CAA0A33}"/>
                </c:ext>
              </c:extLst>
            </c:dLbl>
            <c:dLbl>
              <c:idx val="3"/>
              <c:layout>
                <c:manualLayout>
                  <c:x val="0"/>
                  <c:y val="1.5796019900497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FA-4165-B6B1-C6F25CAA0A33}"/>
                </c:ext>
              </c:extLst>
            </c:dLbl>
            <c:dLbl>
              <c:idx val="4"/>
              <c:layout>
                <c:manualLayout>
                  <c:x val="-3.8044222819259745E-17"/>
                  <c:y val="2.0609867330016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FA-4165-B6B1-C6F25CAA0A33}"/>
                </c:ext>
              </c:extLst>
            </c:dLbl>
            <c:dLbl>
              <c:idx val="5"/>
              <c:layout>
                <c:manualLayout>
                  <c:x val="0"/>
                  <c:y val="2.587520729684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FA-4165-B6B1-C6F25CAA0A33}"/>
                </c:ext>
              </c:extLst>
            </c:dLbl>
            <c:dLbl>
              <c:idx val="6"/>
              <c:layout>
                <c:manualLayout>
                  <c:x val="-3.5535812523484373E-17"/>
                  <c:y val="2.519841269841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FA-4165-B6B1-C6F25CAA0A33}"/>
                </c:ext>
              </c:extLst>
            </c:dLbl>
            <c:dLbl>
              <c:idx val="7"/>
              <c:layout>
                <c:manualLayout>
                  <c:x val="0"/>
                  <c:y val="3.023809523809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FA-4165-B6B1-C6F25CAA0A33}"/>
                </c:ext>
              </c:extLst>
            </c:dLbl>
            <c:dLbl>
              <c:idx val="8"/>
              <c:layout>
                <c:manualLayout>
                  <c:x val="-7.1071625046968746E-17"/>
                  <c:y val="3.023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FA-4165-B6B1-C6F25CAA0A33}"/>
                </c:ext>
              </c:extLst>
            </c:dLbl>
            <c:dLbl>
              <c:idx val="9"/>
              <c:layout>
                <c:manualLayout>
                  <c:x val="-1.5217689127703898E-16"/>
                  <c:y val="2.015873015873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FA-4165-B6B1-C6F25CAA0A33}"/>
                </c:ext>
              </c:extLst>
            </c:dLbl>
            <c:dLbl>
              <c:idx val="1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FA-4165-B6B1-C6F25CAA0A33}"/>
                </c:ext>
              </c:extLst>
            </c:dLbl>
            <c:dLbl>
              <c:idx val="11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FA-4165-B6B1-C6F25CAA0A33}"/>
                </c:ext>
              </c:extLst>
            </c:dLbl>
            <c:dLbl>
              <c:idx val="1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EFA-4165-B6B1-C6F25CAA0A33}"/>
                </c:ext>
              </c:extLst>
            </c:dLbl>
            <c:dLbl>
              <c:idx val="18"/>
              <c:layout>
                <c:manualLayout>
                  <c:x val="0"/>
                  <c:y val="2.106135986733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EFA-4165-B6B1-C6F25CAA0A33}"/>
                </c:ext>
              </c:extLst>
            </c:dLbl>
            <c:dLbl>
              <c:idx val="19"/>
              <c:layout>
                <c:manualLayout>
                  <c:x val="-1.5217689127703898E-16"/>
                  <c:y val="2.106135986733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EFA-4165-B6B1-C6F25CAA0A33}"/>
                </c:ext>
              </c:extLst>
            </c:dLbl>
            <c:dLbl>
              <c:idx val="20"/>
              <c:layout>
                <c:manualLayout>
                  <c:x val="0"/>
                  <c:y val="1.007936507936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EFA-4165-B6B1-C6F25CAA0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табела!$A$27:$B$39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табела!$C$27:$C$39</c:f>
              <c:numCache>
                <c:formatCode>General</c:formatCode>
                <c:ptCount val="13"/>
                <c:pt idx="0">
                  <c:v>4550</c:v>
                </c:pt>
                <c:pt idx="1">
                  <c:v>4435</c:v>
                </c:pt>
                <c:pt idx="2">
                  <c:v>5349</c:v>
                </c:pt>
                <c:pt idx="3">
                  <c:v>4560</c:v>
                </c:pt>
                <c:pt idx="4">
                  <c:v>4762</c:v>
                </c:pt>
                <c:pt idx="5">
                  <c:v>5157</c:v>
                </c:pt>
                <c:pt idx="6">
                  <c:v>5585</c:v>
                </c:pt>
                <c:pt idx="7">
                  <c:v>5567</c:v>
                </c:pt>
                <c:pt idx="8">
                  <c:v>5511</c:v>
                </c:pt>
                <c:pt idx="9">
                  <c:v>5498</c:v>
                </c:pt>
                <c:pt idx="10">
                  <c:v>5674</c:v>
                </c:pt>
                <c:pt idx="11">
                  <c:v>5414</c:v>
                </c:pt>
                <c:pt idx="12">
                  <c:v>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EFA-4165-B6B1-C6F25CAA0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22752"/>
        <c:axId val="68936832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dLbl>
              <c:idx val="11"/>
              <c:layout>
                <c:manualLayout>
                  <c:x val="-4.386388888888889E-2"/>
                  <c:y val="-5.9932835820895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EFA-4165-B6B1-C6F25CAA0A33}"/>
                </c:ext>
              </c:extLst>
            </c:dLbl>
            <c:dLbl>
              <c:idx val="12"/>
              <c:layout>
                <c:manualLayout>
                  <c:x val="-3.7638398692810611E-2"/>
                  <c:y val="-7.5728855721393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EFA-4165-B6B1-C6F25CAA0A33}"/>
                </c:ext>
              </c:extLst>
            </c:dLbl>
            <c:dLbl>
              <c:idx val="13"/>
              <c:layout>
                <c:manualLayout>
                  <c:x val="-3.7638398692810382E-2"/>
                  <c:y val="-5.4667495854063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EFA-4165-B6B1-C6F25CAA0A33}"/>
                </c:ext>
              </c:extLst>
            </c:dLbl>
            <c:dLbl>
              <c:idx val="14"/>
              <c:layout>
                <c:manualLayout>
                  <c:x val="-5.0089379084967321E-2"/>
                  <c:y val="-7.572885572139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EFA-4165-B6B1-C6F25CAA0A33}"/>
                </c:ext>
              </c:extLst>
            </c:dLbl>
            <c:dLbl>
              <c:idx val="15"/>
              <c:layout>
                <c:manualLayout>
                  <c:x val="-3.9713562091503271E-2"/>
                  <c:y val="-5.9932835820895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EFA-4165-B6B1-C6F25CAA0A33}"/>
                </c:ext>
              </c:extLst>
            </c:dLbl>
            <c:dLbl>
              <c:idx val="21"/>
              <c:layout>
                <c:manualLayout>
                  <c:x val="-5.2164542483660134E-2"/>
                  <c:y val="-5.4667495854063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EFA-4165-B6B1-C6F25CAA0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табела!$A$27:$B$39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табела!$D$27:$D$39</c:f>
              <c:numCache>
                <c:formatCode>General</c:formatCode>
                <c:ptCount val="13"/>
                <c:pt idx="0">
                  <c:v>10417</c:v>
                </c:pt>
                <c:pt idx="1">
                  <c:v>10166</c:v>
                </c:pt>
                <c:pt idx="2">
                  <c:v>12952</c:v>
                </c:pt>
                <c:pt idx="3">
                  <c:v>12659</c:v>
                </c:pt>
                <c:pt idx="4">
                  <c:v>10525</c:v>
                </c:pt>
                <c:pt idx="5">
                  <c:v>9098</c:v>
                </c:pt>
                <c:pt idx="6">
                  <c:v>8417</c:v>
                </c:pt>
                <c:pt idx="7">
                  <c:v>8447</c:v>
                </c:pt>
                <c:pt idx="8">
                  <c:v>11032</c:v>
                </c:pt>
                <c:pt idx="9">
                  <c:v>14666</c:v>
                </c:pt>
                <c:pt idx="10">
                  <c:v>15113</c:v>
                </c:pt>
                <c:pt idx="11">
                  <c:v>12409</c:v>
                </c:pt>
                <c:pt idx="12">
                  <c:v>11392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EFA-4165-B6B1-C6F25CAA0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22752"/>
        <c:axId val="68936832"/>
      </c:lineChart>
      <c:catAx>
        <c:axId val="6892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36832"/>
        <c:crosses val="autoZero"/>
        <c:auto val="1"/>
        <c:lblAlgn val="ctr"/>
        <c:lblOffset val="100"/>
        <c:noMultiLvlLbl val="0"/>
      </c:catAx>
      <c:valAx>
        <c:axId val="68936832"/>
        <c:scaling>
          <c:orientation val="minMax"/>
          <c:max val="18000"/>
        </c:scaling>
        <c:delete val="1"/>
        <c:axPos val="l"/>
        <c:numFmt formatCode="General" sourceLinked="1"/>
        <c:majorTickMark val="out"/>
        <c:minorTickMark val="none"/>
        <c:tickLblPos val="nextTo"/>
        <c:crossAx val="6892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582A-B45E-42A7-A7AE-F3452A81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Ivana Vojinović</cp:lastModifiedBy>
  <cp:revision>2</cp:revision>
  <cp:lastPrinted>2022-02-25T12:39:00Z</cp:lastPrinted>
  <dcterms:created xsi:type="dcterms:W3CDTF">2022-02-25T12:40:00Z</dcterms:created>
  <dcterms:modified xsi:type="dcterms:W3CDTF">2022-02-25T12:40:00Z</dcterms:modified>
</cp:coreProperties>
</file>