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41" w:rsidRPr="00451AC1" w:rsidRDefault="0069359A" w:rsidP="001B1F97">
      <w:pPr>
        <w:pStyle w:val="ListParagraph"/>
        <w:ind w:left="360"/>
        <w:rPr>
          <w:rFonts w:ascii="Georgia" w:hAnsi="Georgia" w:cs="Georgia"/>
          <w:sz w:val="28"/>
          <w:szCs w:val="24"/>
          <w:lang w:val="sr-Cyrl-CS"/>
        </w:rPr>
      </w:pPr>
      <w:r>
        <w:rPr>
          <w:rFonts w:ascii="Georgia" w:hAnsi="Georgia" w:cs="Georgia"/>
          <w:noProof/>
          <w:sz w:val="28"/>
          <w:szCs w:val="24"/>
        </w:rPr>
        <w:drawing>
          <wp:inline distT="0" distB="0" distL="0" distR="0">
            <wp:extent cx="380936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9365" cy="981075"/>
                    </a:xfrm>
                    <a:prstGeom prst="rect">
                      <a:avLst/>
                    </a:prstGeom>
                    <a:noFill/>
                  </pic:spPr>
                </pic:pic>
              </a:graphicData>
            </a:graphic>
          </wp:inline>
        </w:drawing>
      </w:r>
      <w:r>
        <w:rPr>
          <w:rFonts w:ascii="Georgia" w:hAnsi="Georgia" w:cs="Georgia"/>
          <w:sz w:val="28"/>
          <w:szCs w:val="24"/>
        </w:rPr>
        <w:t xml:space="preserve">             </w:t>
      </w:r>
      <w:r>
        <w:rPr>
          <w:rFonts w:ascii="Georgia" w:hAnsi="Georgia" w:cs="Georgia"/>
          <w:noProof/>
          <w:sz w:val="28"/>
          <w:szCs w:val="24"/>
        </w:rPr>
        <w:drawing>
          <wp:inline distT="0" distB="0" distL="0" distR="0">
            <wp:extent cx="1781175" cy="1381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381125"/>
                    </a:xfrm>
                    <a:prstGeom prst="rect">
                      <a:avLst/>
                    </a:prstGeom>
                    <a:noFill/>
                  </pic:spPr>
                </pic:pic>
              </a:graphicData>
            </a:graphic>
          </wp:inline>
        </w:drawing>
      </w:r>
    </w:p>
    <w:p w:rsidR="00CD6E41" w:rsidRPr="00724480" w:rsidRDefault="00F12587" w:rsidP="00724480">
      <w:pPr>
        <w:pStyle w:val="ListParagraph"/>
        <w:ind w:left="0"/>
        <w:jc w:val="center"/>
        <w:rPr>
          <w:rFonts w:asciiTheme="minorHAnsi" w:hAnsiTheme="minorHAnsi" w:cstheme="minorHAnsi"/>
          <w:b/>
          <w:sz w:val="28"/>
          <w:szCs w:val="24"/>
          <w:lang w:val="sr-Cyrl-CS"/>
        </w:rPr>
      </w:pPr>
      <w:r w:rsidRPr="00724480">
        <w:rPr>
          <w:rFonts w:asciiTheme="minorHAnsi" w:hAnsiTheme="minorHAnsi" w:cstheme="minorHAnsi"/>
          <w:b/>
          <w:sz w:val="28"/>
          <w:szCs w:val="24"/>
          <w:lang w:val="sr-Cyrl-CS"/>
        </w:rPr>
        <w:t xml:space="preserve">САОПШТЕЊЕ </w:t>
      </w:r>
    </w:p>
    <w:p w:rsidR="00724480" w:rsidRPr="00724480" w:rsidRDefault="00D82AC8" w:rsidP="00724480">
      <w:pPr>
        <w:jc w:val="both"/>
      </w:pPr>
      <w:r>
        <w:t>Београд, 22</w:t>
      </w:r>
      <w:r w:rsidR="00724480">
        <w:t>. мај 2017.</w:t>
      </w:r>
    </w:p>
    <w:p w:rsidR="00724480" w:rsidRPr="00073469" w:rsidRDefault="00724480" w:rsidP="00724480">
      <w:pPr>
        <w:jc w:val="center"/>
        <w:rPr>
          <w:b/>
          <w:sz w:val="28"/>
          <w:lang w:val="sr-Latn-CS"/>
        </w:rPr>
      </w:pPr>
      <w:r w:rsidRPr="00073469">
        <w:rPr>
          <w:b/>
          <w:sz w:val="28"/>
          <w:lang w:val="sr-Latn-CS"/>
        </w:rPr>
        <w:t>ИЗВЕШТАЈ О РЕАЛИЗАЦИЈИ И ЕФЕКТИМА НАГРАДНЕ ИГРЕ „УЗМИ РАЧУН И ПОБЕДИ“</w:t>
      </w:r>
    </w:p>
    <w:p w:rsidR="00724480" w:rsidRPr="00724480" w:rsidRDefault="00724480" w:rsidP="00724480">
      <w:pPr>
        <w:spacing w:after="0" w:line="240" w:lineRule="auto"/>
        <w:jc w:val="both"/>
      </w:pPr>
      <w:r>
        <w:t xml:space="preserve">Поводом завршетка наградне игре „Узми рачун и победи“, Радна група за организацију наградне игре је припремила извештај о реализацији и ефектима наградне игре, додељеним наградама, одзиву грађана, утицају на јачање пореске дисциплине и такмичењу градова и општина. </w:t>
      </w:r>
    </w:p>
    <w:p w:rsidR="00724480" w:rsidRDefault="00724480" w:rsidP="00724480">
      <w:pPr>
        <w:spacing w:after="0" w:line="240" w:lineRule="auto"/>
        <w:jc w:val="both"/>
        <w:rPr>
          <w:b/>
          <w:i/>
          <w:u w:val="single"/>
          <w:lang w:val="sr-Latn-CS"/>
        </w:rPr>
      </w:pPr>
    </w:p>
    <w:p w:rsidR="00724480" w:rsidRPr="00073469" w:rsidRDefault="00724480" w:rsidP="00724480">
      <w:pPr>
        <w:spacing w:after="0" w:line="240" w:lineRule="auto"/>
        <w:jc w:val="both"/>
        <w:rPr>
          <w:b/>
          <w:i/>
          <w:u w:val="single"/>
          <w:lang w:val="sr-Latn-CS"/>
        </w:rPr>
      </w:pPr>
      <w:r w:rsidRPr="00073469">
        <w:rPr>
          <w:b/>
          <w:i/>
          <w:u w:val="single"/>
          <w:lang w:val="sr-Latn-CS"/>
        </w:rPr>
        <w:t>Учешће грађана</w:t>
      </w:r>
    </w:p>
    <w:p w:rsidR="00724480" w:rsidRPr="00073469" w:rsidRDefault="00724480" w:rsidP="00724480">
      <w:pPr>
        <w:jc w:val="both"/>
        <w:rPr>
          <w:lang w:val="sr-Latn-CS"/>
        </w:rPr>
      </w:pPr>
      <w:r w:rsidRPr="00073469">
        <w:rPr>
          <w:lang w:val="sr-Latn-CS"/>
        </w:rPr>
        <w:t xml:space="preserve">Наградна игра „Узми рачун и победи“ организована је током фебруара и марта 2017. и у том периоду грађани су послали 8.565.070 коверата односно </w:t>
      </w:r>
      <w:r w:rsidRPr="00073469">
        <w:rPr>
          <w:b/>
          <w:lang w:val="sr-Latn-CS"/>
        </w:rPr>
        <w:t>85.650.070 фискалних рачуна и слипова</w:t>
      </w:r>
      <w:r w:rsidRPr="00073469">
        <w:rPr>
          <w:lang w:val="sr-Latn-CS"/>
        </w:rPr>
        <w:t xml:space="preserve">. Минимална вредност послатих рачуна процењује се на 6,8 милијарди динара, а припадајућег ПДВ-а на 1,13 милијарди динара односно </w:t>
      </w:r>
      <w:r w:rsidRPr="00073469">
        <w:rPr>
          <w:b/>
          <w:lang w:val="sr-Latn-CS"/>
        </w:rPr>
        <w:t>9,19 милиона евра</w:t>
      </w:r>
      <w:r w:rsidRPr="00073469">
        <w:rPr>
          <w:lang w:val="sr-Latn-CS"/>
        </w:rPr>
        <w:t xml:space="preserve">. </w:t>
      </w:r>
    </w:p>
    <w:p w:rsidR="00724480" w:rsidRDefault="00FB27A5" w:rsidP="00724480">
      <w:pPr>
        <w:jc w:val="both"/>
      </w:pPr>
      <w:bookmarkStart w:id="0" w:name="_GoBack"/>
      <w:r>
        <w:rPr>
          <w:b/>
          <w:i/>
          <w:noProof/>
          <w:u w:val="single"/>
        </w:rPr>
        <mc:AlternateContent>
          <mc:Choice Requires="wpg">
            <w:drawing>
              <wp:anchor distT="0" distB="0" distL="114300" distR="114300" simplePos="0" relativeHeight="251660288" behindDoc="0" locked="0" layoutInCell="1" allowOverlap="1">
                <wp:simplePos x="0" y="0"/>
                <wp:positionH relativeFrom="column">
                  <wp:posOffset>-152400</wp:posOffset>
                </wp:positionH>
                <wp:positionV relativeFrom="paragraph">
                  <wp:posOffset>895985</wp:posOffset>
                </wp:positionV>
                <wp:extent cx="3535680" cy="19431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35680" cy="1943100"/>
                          <a:chOff x="0" y="0"/>
                          <a:chExt cx="3535680" cy="1943100"/>
                        </a:xfrm>
                      </wpg:grpSpPr>
                      <pic:pic xmlns:pic="http://schemas.openxmlformats.org/drawingml/2006/picture">
                        <pic:nvPicPr>
                          <pic:cNvPr id="7"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r="40493"/>
                          <a:stretch/>
                        </pic:blipFill>
                        <pic:spPr bwMode="auto">
                          <a:xfrm>
                            <a:off x="0" y="0"/>
                            <a:ext cx="3535680" cy="1943100"/>
                          </a:xfrm>
                          <a:prstGeom prst="rect">
                            <a:avLst/>
                          </a:prstGeom>
                          <a:noFill/>
                          <a:ln>
                            <a:noFill/>
                          </a:ln>
                          <a:effectLst/>
                          <a:extLst>
                            <a:ext uri="{53640926-AAD7-44D8-BBD7-CCE9431645EC}">
                              <a14:shadowObscured xmlns:a14="http://schemas.microsoft.com/office/drawing/2010/main"/>
                            </a:ext>
                          </a:extLst>
                        </pic:spPr>
                      </pic:pic>
                      <wps:wsp>
                        <wps:cNvPr id="11" name="Oval 11"/>
                        <wps:cNvSpPr/>
                        <wps:spPr>
                          <a:xfrm>
                            <a:off x="2606040" y="712470"/>
                            <a:ext cx="662940" cy="42291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480" w:rsidRPr="00C15DCD" w:rsidRDefault="00724480" w:rsidP="00724480">
                              <w:pPr>
                                <w:jc w:val="center"/>
                                <w:rPr>
                                  <w:b/>
                                  <w:color w:val="000000" w:themeColor="text1"/>
                                </w:rPr>
                              </w:pPr>
                              <w:r w:rsidRPr="00C15DCD">
                                <w:rPr>
                                  <w:b/>
                                  <w:color w:val="000000" w:themeColor="text1"/>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2pt;margin-top:70.55pt;width:278.4pt;height:153pt;z-index:251660288" coordsize="35356,194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5356;height:19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T5q3DAAAA2gAAAA8AAABkcnMvZG93bnJldi54bWxEj91qwkAUhO8LfYflCL3TjUVaja6Slkql&#10;IOLPAxyyxySaPRt2tyZ5+64g9HKYmW+YxaoztbiR85VlBeNRAoI4t7riQsHpuB5OQfiArLG2TAp6&#10;8rBaPj8tMNW25T3dDqEQEcI+RQVlCE0qpc9LMuhHtiGO3tk6gyFKV0jtsI1wU8vXJHmTBiuOCyU2&#10;9FlSfj38GgXfs36d2cnFBsJ6+/O132UfE6nUy6DL5iACdeE//GhvtIJ3uF+JN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PmrcMAAADaAAAADwAAAAAAAAAAAAAAAACf&#10;AgAAZHJzL2Rvd25yZXYueG1sUEsFBgAAAAAEAAQA9wAAAI8DAAAAAA==&#10;">
                  <v:imagedata r:id="rId9" o:title="" cropright="26537f"/>
                  <v:path arrowok="t"/>
                </v:shape>
                <v:oval id="Oval 11" o:spid="_x0000_s1028" style="position:absolute;left:26060;top:7124;width:6629;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YNr4A&#10;AADbAAAADwAAAGRycy9kb3ducmV2LnhtbERPS4vCMBC+L/gfwgje1tQ9yFKNRQXZ6s3XfWjGprSZ&#10;lCbW+u+NIOxtPr7nLLPBNqKnzleOFcymCQjiwumKSwWX8+77F4QPyBobx6TgSR6y1ehrial2Dz5S&#10;fwqliCHsU1RgQmhTKX1hyKKfupY4cjfXWQwRdqXUHT5iuG3kT5LMpcWKY4PBlraGivp0twr+9smh&#10;2R/wuL3mG5PXZ1/2slBqMh7WCxCBhvAv/rhzHefP4P1LPE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amDa+AAAA2wAAAA8AAAAAAAAAAAAAAAAAmAIAAGRycy9kb3ducmV2&#10;LnhtbFBLBQYAAAAABAAEAPUAAACDAwAAAAA=&#10;" fillcolor="white [3212]" strokecolor="red" strokeweight="2pt">
                  <v:textbox>
                    <w:txbxContent>
                      <w:p w:rsidR="00724480" w:rsidRPr="00C15DCD" w:rsidRDefault="00724480" w:rsidP="00724480">
                        <w:pPr>
                          <w:jc w:val="center"/>
                          <w:rPr>
                            <w:b/>
                            <w:color w:val="000000" w:themeColor="text1"/>
                          </w:rPr>
                        </w:pPr>
                        <w:r w:rsidRPr="00C15DCD">
                          <w:rPr>
                            <w:b/>
                            <w:color w:val="000000" w:themeColor="text1"/>
                          </w:rPr>
                          <w:t>39%</w:t>
                        </w:r>
                      </w:p>
                    </w:txbxContent>
                  </v:textbox>
                </v:oval>
              </v:group>
            </w:pict>
          </mc:Fallback>
        </mc:AlternateContent>
      </w:r>
      <w:bookmarkEnd w:id="0"/>
      <w:r w:rsidR="00724480" w:rsidRPr="00E618AE">
        <w:rPr>
          <w:b/>
          <w:i/>
          <w:noProof/>
          <w:u w:val="single"/>
        </w:rPr>
        <w:drawing>
          <wp:anchor distT="0" distB="0" distL="114300" distR="114300" simplePos="0" relativeHeight="251659264" behindDoc="0" locked="0" layoutInCell="1" allowOverlap="1">
            <wp:simplePos x="0" y="0"/>
            <wp:positionH relativeFrom="column">
              <wp:posOffset>3515995</wp:posOffset>
            </wp:positionH>
            <wp:positionV relativeFrom="paragraph">
              <wp:posOffset>894715</wp:posOffset>
            </wp:positionV>
            <wp:extent cx="6156325" cy="1943100"/>
            <wp:effectExtent l="0" t="0" r="0" b="0"/>
            <wp:wrapNone/>
            <wp:docPr id="10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6325" cy="1943100"/>
                    </a:xfrm>
                    <a:prstGeom prst="rect">
                      <a:avLst/>
                    </a:prstGeom>
                    <a:noFill/>
                    <a:ln>
                      <a:noFill/>
                    </a:ln>
                    <a:effectLst/>
                    <a:extLst/>
                  </pic:spPr>
                </pic:pic>
              </a:graphicData>
            </a:graphic>
          </wp:anchor>
        </w:drawing>
      </w:r>
      <w:r w:rsidR="00724480" w:rsidRPr="00073469">
        <w:rPr>
          <w:lang w:val="sr-Latn-CS"/>
        </w:rPr>
        <w:t xml:space="preserve">На основу истраживања грађана које је спровео НАЛЕД у првом кварталу 2017, процењује се да је у наградној игри </w:t>
      </w:r>
      <w:r w:rsidR="00724480" w:rsidRPr="00073469">
        <w:rPr>
          <w:b/>
          <w:lang w:val="sr-Latn-CS"/>
        </w:rPr>
        <w:t>учествовало до 40% становништва</w:t>
      </w:r>
      <w:r w:rsidR="00724480" w:rsidRPr="00073469">
        <w:rPr>
          <w:lang w:val="sr-Latn-CS"/>
        </w:rPr>
        <w:t xml:space="preserve"> што је неколико пута већи одзив него у Словачкој која је један од примера најбоље праксе у организацији фискалних лутрија. Такође, истраживање је показало да 94% грађана Србије подржава борбу против сиве економије што је највећа подршка у последње три године. </w:t>
      </w:r>
    </w:p>
    <w:p w:rsidR="00724480" w:rsidRDefault="00724480" w:rsidP="00724480">
      <w:pPr>
        <w:jc w:val="both"/>
      </w:pPr>
    </w:p>
    <w:p w:rsidR="00724480" w:rsidRDefault="00724480" w:rsidP="00724480">
      <w:pPr>
        <w:jc w:val="both"/>
      </w:pPr>
    </w:p>
    <w:p w:rsidR="00724480" w:rsidRPr="00E618AE" w:rsidRDefault="00724480" w:rsidP="00724480">
      <w:pPr>
        <w:jc w:val="both"/>
      </w:pPr>
    </w:p>
    <w:p w:rsidR="00724480" w:rsidRDefault="00724480" w:rsidP="00724480">
      <w:pPr>
        <w:jc w:val="both"/>
        <w:rPr>
          <w:lang w:val="sr-Latn-CS"/>
        </w:rPr>
      </w:pPr>
    </w:p>
    <w:p w:rsidR="00724480" w:rsidRDefault="00724480" w:rsidP="00724480">
      <w:pPr>
        <w:spacing w:after="0" w:line="240" w:lineRule="auto"/>
        <w:jc w:val="both"/>
      </w:pPr>
    </w:p>
    <w:p w:rsidR="00724480" w:rsidRDefault="00724480" w:rsidP="00724480">
      <w:pPr>
        <w:spacing w:after="0" w:line="240" w:lineRule="auto"/>
        <w:jc w:val="both"/>
        <w:rPr>
          <w:b/>
          <w:i/>
          <w:u w:val="single"/>
        </w:rPr>
      </w:pPr>
    </w:p>
    <w:p w:rsidR="00724480" w:rsidRDefault="00724480" w:rsidP="00724480">
      <w:pPr>
        <w:spacing w:after="0" w:line="240" w:lineRule="auto"/>
        <w:jc w:val="both"/>
        <w:rPr>
          <w:b/>
          <w:i/>
          <w:u w:val="single"/>
        </w:rPr>
      </w:pPr>
    </w:p>
    <w:p w:rsidR="00724480" w:rsidRPr="00BC4903" w:rsidRDefault="00724480" w:rsidP="00724480">
      <w:pPr>
        <w:spacing w:after="0" w:line="240" w:lineRule="auto"/>
        <w:jc w:val="both"/>
        <w:rPr>
          <w:b/>
          <w:i/>
          <w:u w:val="single"/>
        </w:rPr>
      </w:pPr>
    </w:p>
    <w:p w:rsidR="00724480" w:rsidRDefault="00724480" w:rsidP="00724480">
      <w:pPr>
        <w:spacing w:after="0" w:line="240" w:lineRule="auto"/>
        <w:jc w:val="both"/>
        <w:rPr>
          <w:b/>
          <w:i/>
          <w:u w:val="single"/>
          <w:lang w:val="sr-Latn-CS"/>
        </w:rPr>
      </w:pPr>
    </w:p>
    <w:p w:rsidR="00724480" w:rsidRPr="00073469" w:rsidRDefault="00724480" w:rsidP="00724480">
      <w:pPr>
        <w:spacing w:after="0" w:line="240" w:lineRule="auto"/>
        <w:jc w:val="both"/>
        <w:rPr>
          <w:i/>
          <w:lang w:val="sr-Latn-CS"/>
        </w:rPr>
      </w:pPr>
      <w:r w:rsidRPr="00073469">
        <w:rPr>
          <w:b/>
          <w:i/>
          <w:u w:val="single"/>
          <w:lang w:val="sr-Latn-CS"/>
        </w:rPr>
        <w:t>Награде</w:t>
      </w:r>
    </w:p>
    <w:p w:rsidR="00724480" w:rsidRPr="00073469" w:rsidRDefault="00724480" w:rsidP="00724480">
      <w:pPr>
        <w:jc w:val="both"/>
        <w:rPr>
          <w:lang w:val="sr-Latn-CS"/>
        </w:rPr>
      </w:pPr>
      <w:r w:rsidRPr="00073469">
        <w:rPr>
          <w:lang w:val="sr-Latn-CS"/>
        </w:rPr>
        <w:t xml:space="preserve">Наградни фонд је обухватао </w:t>
      </w:r>
      <w:r w:rsidRPr="00073469">
        <w:rPr>
          <w:b/>
          <w:lang w:val="sr-Latn-CS"/>
        </w:rPr>
        <w:t>742 награде укупне вредности од 135.344.181,46 динара</w:t>
      </w:r>
      <w:r w:rsidRPr="00073469">
        <w:rPr>
          <w:lang w:val="sr-Latn-CS"/>
        </w:rPr>
        <w:t xml:space="preserve"> (са урачунатим ПДВ-ом) или 1,09 милиона евра. 690 награда мале и средње вредности је обезбедила друштвено одговорна привреда окупљена у НАЛЕД-у, док су највредније награде укључујући и 6 станова у Београду обезбеђене из буџета Републике Србије.</w:t>
      </w:r>
    </w:p>
    <w:p w:rsidR="00724480" w:rsidRPr="00073469" w:rsidRDefault="00724480" w:rsidP="00724480">
      <w:pPr>
        <w:jc w:val="both"/>
        <w:rPr>
          <w:lang w:val="sr-Latn-CS"/>
        </w:rPr>
      </w:pPr>
      <w:r w:rsidRPr="00073469">
        <w:rPr>
          <w:lang w:val="sr-Latn-CS"/>
        </w:rPr>
        <w:t xml:space="preserve">У четири јавна извлачења на РТС-у, извучена су 742 потенцијална добитника. Након завршетка наградне игре </w:t>
      </w:r>
      <w:r w:rsidRPr="00073469">
        <w:rPr>
          <w:b/>
          <w:lang w:val="sr-Latn-CS"/>
        </w:rPr>
        <w:t>издате су</w:t>
      </w:r>
      <w:r w:rsidRPr="00073469">
        <w:rPr>
          <w:lang w:val="sr-Latn-CS"/>
        </w:rPr>
        <w:t xml:space="preserve"> </w:t>
      </w:r>
      <w:r w:rsidRPr="00073469">
        <w:rPr>
          <w:b/>
          <w:lang w:val="sr-Latn-CS"/>
        </w:rPr>
        <w:t>692 потврде о добитку</w:t>
      </w:r>
      <w:r w:rsidRPr="00073469">
        <w:rPr>
          <w:lang w:val="sr-Latn-CS"/>
        </w:rPr>
        <w:t>, 32 нису преузете док 18 грађана није испуњавало правила наградне игре с обзиром на то да је реч о малолетним лицима.</w:t>
      </w:r>
    </w:p>
    <w:p w:rsidR="00724480" w:rsidRPr="00073469" w:rsidRDefault="00724480" w:rsidP="00724480">
      <w:pPr>
        <w:spacing w:after="0" w:line="240" w:lineRule="auto"/>
        <w:jc w:val="both"/>
        <w:rPr>
          <w:b/>
          <w:i/>
          <w:u w:val="single"/>
          <w:lang w:val="sr-Latn-CS"/>
        </w:rPr>
      </w:pPr>
      <w:r w:rsidRPr="00073469">
        <w:rPr>
          <w:b/>
          <w:i/>
          <w:u w:val="single"/>
          <w:lang w:val="sr-Latn-CS"/>
        </w:rPr>
        <w:lastRenderedPageBreak/>
        <w:t>Такмичење општина и градова</w:t>
      </w:r>
    </w:p>
    <w:p w:rsidR="00724480" w:rsidRPr="00073469" w:rsidRDefault="00724480" w:rsidP="00724480">
      <w:pPr>
        <w:jc w:val="both"/>
        <w:rPr>
          <w:lang w:val="sr-Latn-CS"/>
        </w:rPr>
      </w:pPr>
      <w:r w:rsidRPr="00073469">
        <w:rPr>
          <w:b/>
          <w:lang w:val="sr-Latn-CS"/>
        </w:rPr>
        <w:t>Фискални рачуни и слипови послати су из</w:t>
      </w:r>
      <w:r w:rsidRPr="00073469">
        <w:rPr>
          <w:lang w:val="sr-Latn-CS"/>
        </w:rPr>
        <w:t xml:space="preserve"> </w:t>
      </w:r>
      <w:r w:rsidRPr="00073469">
        <w:rPr>
          <w:b/>
          <w:lang w:val="sr-Latn-CS"/>
        </w:rPr>
        <w:t>187 градова и општина</w:t>
      </w:r>
      <w:r w:rsidRPr="00073469">
        <w:rPr>
          <w:lang w:val="sr-Latn-CS"/>
        </w:rPr>
        <w:t xml:space="preserve"> (укључујући Косово и Метохију). Највећи број коверата пристигао је из највећих градова: Београда – 2.457.420 (највише Нови Београд – 375.988), Новог Сада – </w:t>
      </w:r>
      <w:r w:rsidRPr="00073469">
        <w:rPr>
          <w:lang w:val="sr-Cyrl-CS"/>
        </w:rPr>
        <w:t>438.350</w:t>
      </w:r>
      <w:r w:rsidRPr="00073469">
        <w:rPr>
          <w:lang w:val="sr-Latn-CS"/>
        </w:rPr>
        <w:t xml:space="preserve">, Ниша – 288.026, Крагујевца – 226.290 и Панчева – 171.655. </w:t>
      </w:r>
    </w:p>
    <w:p w:rsidR="00724480" w:rsidRPr="00073469" w:rsidRDefault="00724480" w:rsidP="00724480">
      <w:pPr>
        <w:jc w:val="both"/>
        <w:rPr>
          <w:lang w:val="sr-Latn-CS"/>
        </w:rPr>
      </w:pPr>
      <w:r w:rsidRPr="00073469">
        <w:rPr>
          <w:b/>
          <w:lang w:val="sr-Latn-CS"/>
        </w:rPr>
        <w:t xml:space="preserve">У 109 градова и општина сваки становник је у просеку послао најмање једну коверту, а у појединим и готово две </w:t>
      </w:r>
      <w:r w:rsidRPr="00073469">
        <w:rPr>
          <w:lang w:val="sr-Latn-CS"/>
        </w:rPr>
        <w:t xml:space="preserve">- Савски венац (1,97), Бела Паланка (1,84), Бела Црква (1,81), Димитровград (1,78) и Нови Београд (1,75). Дневни рекорд у броју послатих коверата постављен је 30. марта – 421.405. </w:t>
      </w:r>
    </w:p>
    <w:p w:rsidR="00724480" w:rsidRPr="00073469" w:rsidRDefault="00724480" w:rsidP="00724480">
      <w:pPr>
        <w:jc w:val="both"/>
        <w:rPr>
          <w:lang w:val="sr-Latn-CS"/>
        </w:rPr>
      </w:pPr>
      <w:r w:rsidRPr="00073469">
        <w:rPr>
          <w:lang w:val="sr-Latn-CS"/>
        </w:rPr>
        <w:t xml:space="preserve">Најактивније општине (број коверата по глави становника у односу на куповну моћ) биле су Бела Паланка, Димитровград, Пландиште, Бела Црква, Голубац, Сечањ, Житиште, Раковица, Сврљиг, Бачки Петровац, Прокупље и Тител, које су као победнице такмичења освојиле </w:t>
      </w:r>
      <w:r w:rsidRPr="00073469">
        <w:rPr>
          <w:b/>
          <w:lang w:val="sr-Latn-CS"/>
        </w:rPr>
        <w:t xml:space="preserve">WиФи зоне </w:t>
      </w:r>
      <w:r w:rsidRPr="00073469">
        <w:rPr>
          <w:lang w:val="sr-Latn-CS"/>
        </w:rPr>
        <w:t xml:space="preserve">са бесплатним интернетом. Првих пет поделиће и </w:t>
      </w:r>
      <w:r w:rsidRPr="00073469">
        <w:rPr>
          <w:b/>
          <w:lang w:val="sr-Latn-CS"/>
        </w:rPr>
        <w:t>фонд од 100.000 евра</w:t>
      </w:r>
      <w:r w:rsidRPr="00073469">
        <w:rPr>
          <w:lang w:val="sr-Latn-CS"/>
        </w:rPr>
        <w:t xml:space="preserve"> за улагања у инфраструктуру по избору грађана. Постављање WиФи зона и гласање биће организовано током лета.</w:t>
      </w:r>
    </w:p>
    <w:p w:rsidR="00724480" w:rsidRPr="00073469" w:rsidRDefault="00724480" w:rsidP="00724480">
      <w:pPr>
        <w:spacing w:after="0" w:line="240" w:lineRule="auto"/>
        <w:jc w:val="both"/>
        <w:rPr>
          <w:b/>
          <w:i/>
          <w:u w:val="single"/>
          <w:lang w:val="sr-Latn-CS"/>
        </w:rPr>
      </w:pPr>
      <w:r w:rsidRPr="00073469">
        <w:rPr>
          <w:b/>
          <w:i/>
          <w:u w:val="single"/>
          <w:lang w:val="sr-Latn-CS"/>
        </w:rPr>
        <w:t xml:space="preserve">Фискални ефекти наградне игре </w:t>
      </w:r>
    </w:p>
    <w:p w:rsidR="00724480" w:rsidRPr="00073469" w:rsidRDefault="00724480" w:rsidP="00724480">
      <w:pPr>
        <w:jc w:val="both"/>
      </w:pPr>
      <w:r w:rsidRPr="00073469">
        <w:rPr>
          <w:lang w:val="sr-Latn-CS"/>
        </w:rPr>
        <w:t xml:space="preserve">У првом кварталу 2017. забележен је раст укупног промета евидентираног преко фискалних каса од 7,64% у односу на исти период прошле године. </w:t>
      </w:r>
      <w:r w:rsidRPr="00073469">
        <w:rPr>
          <w:b/>
          <w:lang w:val="sr-Latn-CS"/>
        </w:rPr>
        <w:t>Највећи скок од чак 33,84% забележен је код тзв. малих обвезника фискализације код којих је сива економија најзаступљенија</w:t>
      </w:r>
      <w:r w:rsidRPr="00073469">
        <w:rPr>
          <w:lang w:val="sr-Latn-CS"/>
        </w:rPr>
        <w:t>, као и у циљним секторима у којима се остварује највећи промет.</w:t>
      </w:r>
      <w:r w:rsidRPr="00073469">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724480" w:rsidRPr="00073469" w:rsidRDefault="00724480" w:rsidP="00724480">
      <w:pPr>
        <w:jc w:val="both"/>
        <w:rPr>
          <w:lang w:val="sr-Latn-CS"/>
        </w:rPr>
      </w:pPr>
      <w:r w:rsidRPr="00C15DCD">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71755</wp:posOffset>
            </wp:positionV>
            <wp:extent cx="4495800" cy="1638300"/>
            <wp:effectExtent l="0" t="0" r="0" b="0"/>
            <wp:wrapSquare wrapText="bothSides"/>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4014" b="74706"/>
                    <a:stretch/>
                  </pic:blipFill>
                  <pic:spPr bwMode="auto">
                    <a:xfrm>
                      <a:off x="0" y="0"/>
                      <a:ext cx="4495800" cy="1638300"/>
                    </a:xfrm>
                    <a:prstGeom prst="rect">
                      <a:avLst/>
                    </a:prstGeom>
                    <a:noFill/>
                    <a:ln>
                      <a:noFill/>
                    </a:ln>
                    <a:effectLst/>
                    <a:extLst>
                      <a:ext uri="{53640926-AAD7-44D8-BBD7-CCE9431645EC}">
                        <a14:shadowObscured xmlns:a14="http://schemas.microsoft.com/office/drawing/2010/main"/>
                      </a:ext>
                    </a:extLst>
                  </pic:spPr>
                </pic:pic>
              </a:graphicData>
            </a:graphic>
          </wp:anchor>
        </w:drawing>
      </w:r>
      <w:r>
        <w:br/>
      </w:r>
      <w:r w:rsidRPr="00073469">
        <w:rPr>
          <w:lang w:val="sr-Latn-CS"/>
        </w:rPr>
        <w:t xml:space="preserve">Када посматрамо промет код ПДВ обвезника, њихов обрт у  првом кварталу у трговини на велико и мало повећан је 7,8%, у грађевинарству 20,9% и угоститељству 11,85%. У шест сектора које је посматрала Пореска управа </w:t>
      </w:r>
      <w:r w:rsidRPr="00073469">
        <w:rPr>
          <w:b/>
          <w:lang w:val="sr-Latn-CS"/>
        </w:rPr>
        <w:t>остварен је раст промета од 91 милијарде динара</w:t>
      </w:r>
      <w:r w:rsidRPr="00073469">
        <w:rPr>
          <w:lang w:val="sr-Latn-CS"/>
        </w:rPr>
        <w:t xml:space="preserve"> што би, ако бисмо на ту основицу обрачунали само нижу стопу ПДВ-а од 10%, значило </w:t>
      </w:r>
      <w:r w:rsidRPr="00073469">
        <w:rPr>
          <w:b/>
          <w:lang w:val="sr-Latn-CS"/>
        </w:rPr>
        <w:t>додатних девет милијарди динара прихода за буџет односно 73 милиона евра</w:t>
      </w:r>
      <w:r w:rsidRPr="00073469">
        <w:rPr>
          <w:lang w:val="sr-Latn-CS"/>
        </w:rPr>
        <w:t xml:space="preserve">. </w:t>
      </w:r>
    </w:p>
    <w:p w:rsidR="00724480" w:rsidRPr="00073469" w:rsidRDefault="00724480" w:rsidP="00724480">
      <w:pPr>
        <w:jc w:val="both"/>
        <w:rPr>
          <w:b/>
          <w:i/>
          <w:u w:val="single"/>
          <w:lang w:val="sr-Latn-CS"/>
        </w:rPr>
      </w:pPr>
      <w:r w:rsidRPr="00C15DCD">
        <w:rPr>
          <w:b/>
          <w:i/>
          <w:noProof/>
          <w:u w:val="single"/>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427220" cy="1577340"/>
            <wp:effectExtent l="0" t="0" r="0" b="3810"/>
            <wp:wrapSquare wrapText="bothSides"/>
            <wp:docPr id="10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6763" r="25177" b="38886"/>
                    <a:stretch/>
                  </pic:blipFill>
                  <pic:spPr bwMode="auto">
                    <a:xfrm>
                      <a:off x="0" y="0"/>
                      <a:ext cx="4427220" cy="1577340"/>
                    </a:xfrm>
                    <a:prstGeom prst="rect">
                      <a:avLst/>
                    </a:prstGeom>
                    <a:noFill/>
                    <a:ln>
                      <a:noFill/>
                    </a:ln>
                    <a:effectLst/>
                    <a:extLst>
                      <a:ext uri="{53640926-AAD7-44D8-BBD7-CCE9431645EC}">
                        <a14:shadowObscured xmlns:a14="http://schemas.microsoft.com/office/drawing/2010/main"/>
                      </a:ext>
                    </a:extLst>
                  </pic:spPr>
                </pic:pic>
              </a:graphicData>
            </a:graphic>
          </wp:anchor>
        </w:drawing>
      </w:r>
      <w:r>
        <w:rPr>
          <w:b/>
          <w:i/>
          <w:u w:val="single"/>
          <w:lang w:val="sr-Latn-CS"/>
        </w:rPr>
        <w:br w:type="textWrapping" w:clear="all"/>
      </w:r>
    </w:p>
    <w:p w:rsidR="00724480" w:rsidRPr="00073469" w:rsidRDefault="00724480" w:rsidP="00724480">
      <w:pPr>
        <w:spacing w:after="0" w:line="240" w:lineRule="auto"/>
        <w:jc w:val="both"/>
        <w:rPr>
          <w:b/>
          <w:i/>
          <w:u w:val="single"/>
          <w:lang w:val="sr-Latn-CS"/>
        </w:rPr>
      </w:pPr>
      <w:r w:rsidRPr="00126B76">
        <w:rPr>
          <w:b/>
          <w:i/>
          <w:noProof/>
          <w:u w:val="single"/>
        </w:rPr>
        <w:drawing>
          <wp:anchor distT="0" distB="0" distL="114300" distR="114300" simplePos="0" relativeHeight="251662336" behindDoc="0" locked="0" layoutInCell="1" allowOverlap="1">
            <wp:simplePos x="0" y="0"/>
            <wp:positionH relativeFrom="column">
              <wp:posOffset>3653790</wp:posOffset>
            </wp:positionH>
            <wp:positionV relativeFrom="paragraph">
              <wp:posOffset>158750</wp:posOffset>
            </wp:positionV>
            <wp:extent cx="3021330" cy="1272540"/>
            <wp:effectExtent l="0" t="0" r="7620" b="0"/>
            <wp:wrapSquare wrapText="bothSides"/>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3643" r="48938" b="6711"/>
                    <a:stretch/>
                  </pic:blipFill>
                  <pic:spPr bwMode="auto">
                    <a:xfrm>
                      <a:off x="0" y="0"/>
                      <a:ext cx="3021330" cy="1272540"/>
                    </a:xfrm>
                    <a:prstGeom prst="rect">
                      <a:avLst/>
                    </a:prstGeom>
                    <a:noFill/>
                    <a:ln>
                      <a:noFill/>
                    </a:ln>
                    <a:effectLst/>
                    <a:extLst>
                      <a:ext uri="{53640926-AAD7-44D8-BBD7-CCE9431645EC}">
                        <a14:shadowObscured xmlns:a14="http://schemas.microsoft.com/office/drawing/2010/main"/>
                      </a:ext>
                    </a:extLst>
                  </pic:spPr>
                </pic:pic>
              </a:graphicData>
            </a:graphic>
          </wp:anchor>
        </w:drawing>
      </w:r>
      <w:r>
        <w:rPr>
          <w:b/>
          <w:i/>
          <w:u w:val="single"/>
        </w:rPr>
        <w:t>Ј</w:t>
      </w:r>
      <w:r w:rsidRPr="00073469">
        <w:rPr>
          <w:b/>
          <w:i/>
          <w:u w:val="single"/>
          <w:lang w:val="sr-Latn-CS"/>
        </w:rPr>
        <w:t xml:space="preserve">ачање пореске дисциплине </w:t>
      </w:r>
    </w:p>
    <w:p w:rsidR="00724480" w:rsidRPr="00073469" w:rsidRDefault="00724480" w:rsidP="00724480">
      <w:pPr>
        <w:jc w:val="both"/>
        <w:rPr>
          <w:lang w:val="sr-Latn-CS"/>
        </w:rPr>
      </w:pPr>
      <w:r w:rsidRPr="00073469">
        <w:rPr>
          <w:lang w:val="sr-Latn-CS"/>
        </w:rPr>
        <w:t xml:space="preserve">Током трајања наградне игре уочена је већа спремност грађана да укажу на случајеве пословања мимо прописа. Подаци Пореског аларма показују да су грађани током прва три месеца ове године поднели чак </w:t>
      </w:r>
      <w:r w:rsidRPr="00073469">
        <w:rPr>
          <w:b/>
          <w:lang w:val="sr-Latn-CS"/>
        </w:rPr>
        <w:t>47,3% пријава за неиздавање рачуна више</w:t>
      </w:r>
      <w:r w:rsidRPr="00073469">
        <w:rPr>
          <w:lang w:val="sr-Latn-CS"/>
        </w:rPr>
        <w:t xml:space="preserve"> него у првом кварталу 2016. од </w:t>
      </w:r>
      <w:r w:rsidRPr="00073469">
        <w:rPr>
          <w:lang w:val="sr-Latn-CS"/>
        </w:rPr>
        <w:lastRenderedPageBreak/>
        <w:t xml:space="preserve">чега је </w:t>
      </w:r>
      <w:r w:rsidRPr="00073469">
        <w:rPr>
          <w:b/>
          <w:lang w:val="sr-Latn-CS"/>
        </w:rPr>
        <w:t>највећи раст забележен у марту од невероватних 88,55%.</w:t>
      </w:r>
    </w:p>
    <w:p w:rsidR="00724480" w:rsidRPr="00073469" w:rsidRDefault="00724480" w:rsidP="00724480">
      <w:pPr>
        <w:jc w:val="both"/>
      </w:pPr>
      <w:r w:rsidRPr="00073469">
        <w:rPr>
          <w:lang w:val="sr-Latn-CS"/>
        </w:rPr>
        <w:t xml:space="preserve">Наградна игра утицала је на смањење прекршаја које су уочили порески инспектори током теренских контрола. У првом кварталу 2017. </w:t>
      </w:r>
      <w:r w:rsidRPr="00073469">
        <w:rPr>
          <w:b/>
          <w:lang w:val="sr-Latn-CS"/>
        </w:rPr>
        <w:t>евидентирано је 709 неправилности у издавању фискалних рачуна</w:t>
      </w:r>
      <w:r w:rsidRPr="00073469">
        <w:rPr>
          <w:lang w:val="sr-Latn-CS"/>
        </w:rPr>
        <w:t xml:space="preserve"> што је за 24,33% мање у односу на исто тромесечје 2016. када је утврђено 937 неправилности. Смањено је и изрицање мера забране обављања делатности због неиздавања рачуна. </w:t>
      </w:r>
      <w:r w:rsidRPr="00073469">
        <w:rPr>
          <w:b/>
          <w:lang w:val="sr-Latn-CS"/>
        </w:rPr>
        <w:t xml:space="preserve">У првом кварталу 2016. затворена су 532 објекта </w:t>
      </w:r>
      <w:r w:rsidRPr="00073469">
        <w:rPr>
          <w:lang w:val="sr-Latn-CS"/>
        </w:rPr>
        <w:t>док је у истом тромесечју ове године привремена забрана рада изречена власницима 494 радњи односно 7,14% мање у односу на исти период лане.</w:t>
      </w:r>
      <w:r w:rsidRPr="00073469">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724480" w:rsidRDefault="00724480" w:rsidP="00724480">
      <w:pPr>
        <w:jc w:val="both"/>
        <w:rPr>
          <w:lang w:val="sr-Latn-CS"/>
        </w:rPr>
      </w:pPr>
      <w:r w:rsidRPr="00073469">
        <w:rPr>
          <w:lang w:val="sr-Latn-CS"/>
        </w:rPr>
        <w:t xml:space="preserve">Осим пријава за неевидентирање промета преко фискалне касе у првом кварталу 2017.  примљене и </w:t>
      </w:r>
      <w:r w:rsidRPr="00073469">
        <w:rPr>
          <w:b/>
          <w:lang w:val="sr-Latn-CS"/>
        </w:rPr>
        <w:t>82 пријаве за обављање нерегистроване делатности</w:t>
      </w:r>
      <w:r w:rsidRPr="00073469">
        <w:rPr>
          <w:lang w:val="sr-Latn-CS"/>
        </w:rPr>
        <w:t>.</w:t>
      </w:r>
    </w:p>
    <w:p w:rsidR="00D82AC8" w:rsidRPr="00D82AC8" w:rsidRDefault="00D82AC8" w:rsidP="00D82AC8">
      <w:pPr>
        <w:jc w:val="both"/>
        <w:rPr>
          <w:lang w:val="sr-Latn-CS"/>
        </w:rPr>
      </w:pPr>
      <w:r w:rsidRPr="00D82AC8">
        <w:rPr>
          <w:lang w:val="sr-Latn-CS"/>
        </w:rPr>
        <w:t xml:space="preserve">Наградна игра „Узми рачун и победи“ представља једну од 68 мера Националног програма за борбу против сиве економије. Влада Србије прогласила је 2017. Годином борбе против сиве економије и покренула едукативну кампању у сарадњи са НАЛЕД-ом и друштвено одговорним компанијама окупљеним у  Савезу за фер конкуренцију са циљем подизања свести грађана и привреде о значају смањења обима сиве зоне и њиховог активног укључивања у стварање бољег друштва. </w:t>
      </w:r>
    </w:p>
    <w:p w:rsidR="00D82AC8" w:rsidRPr="00073469" w:rsidRDefault="00D82AC8" w:rsidP="00D82AC8">
      <w:pPr>
        <w:jc w:val="both"/>
        <w:rPr>
          <w:lang w:val="sr-Latn-CS"/>
        </w:rPr>
      </w:pPr>
      <w:r w:rsidRPr="00D82AC8">
        <w:rPr>
          <w:lang w:val="sr-Latn-CS"/>
        </w:rPr>
        <w:t>Борба против нелегалне трговине и непријављеног рада тиче се сваког грађанина Србије јер сваки динар утајеног пореза значи мања улагања у образовање, здравство, инфраструктуру, јавне услуге и све оно што чини једну земљу добрим местом за живот.</w:t>
      </w:r>
    </w:p>
    <w:sectPr w:rsidR="00D82AC8" w:rsidRPr="00073469" w:rsidSect="00724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5798"/>
    <w:multiLevelType w:val="hybridMultilevel"/>
    <w:tmpl w:val="3D8ED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32083A"/>
    <w:multiLevelType w:val="hybridMultilevel"/>
    <w:tmpl w:val="DD5A424A"/>
    <w:lvl w:ilvl="0" w:tplc="5344BBDE">
      <w:numFmt w:val="bullet"/>
      <w:lvlText w:val="-"/>
      <w:lvlJc w:val="left"/>
      <w:pPr>
        <w:ind w:left="720" w:hanging="360"/>
      </w:pPr>
      <w:rPr>
        <w:rFonts w:ascii="Georgia" w:eastAsia="Times New Roman"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BF"/>
    <w:rsid w:val="0001025D"/>
    <w:rsid w:val="00030CE0"/>
    <w:rsid w:val="00045BB5"/>
    <w:rsid w:val="000A31ED"/>
    <w:rsid w:val="000C64CD"/>
    <w:rsid w:val="000D3771"/>
    <w:rsid w:val="000E1AB3"/>
    <w:rsid w:val="00137C74"/>
    <w:rsid w:val="001473CD"/>
    <w:rsid w:val="00151161"/>
    <w:rsid w:val="0015702D"/>
    <w:rsid w:val="00160B78"/>
    <w:rsid w:val="00174C84"/>
    <w:rsid w:val="00192658"/>
    <w:rsid w:val="001B1F97"/>
    <w:rsid w:val="001C7EB6"/>
    <w:rsid w:val="001D2DEC"/>
    <w:rsid w:val="001F282F"/>
    <w:rsid w:val="00203D0E"/>
    <w:rsid w:val="0021572C"/>
    <w:rsid w:val="00233511"/>
    <w:rsid w:val="00245098"/>
    <w:rsid w:val="00253957"/>
    <w:rsid w:val="00272CC3"/>
    <w:rsid w:val="002A7B8D"/>
    <w:rsid w:val="002B69C6"/>
    <w:rsid w:val="002D6C25"/>
    <w:rsid w:val="002F7D43"/>
    <w:rsid w:val="003005EE"/>
    <w:rsid w:val="0030255C"/>
    <w:rsid w:val="0030711C"/>
    <w:rsid w:val="00314AE6"/>
    <w:rsid w:val="00324224"/>
    <w:rsid w:val="00393FE5"/>
    <w:rsid w:val="00401793"/>
    <w:rsid w:val="00451AC1"/>
    <w:rsid w:val="00467509"/>
    <w:rsid w:val="004A3CA0"/>
    <w:rsid w:val="00586EFD"/>
    <w:rsid w:val="0059112B"/>
    <w:rsid w:val="0062521F"/>
    <w:rsid w:val="00643FCC"/>
    <w:rsid w:val="006665BF"/>
    <w:rsid w:val="00666A4F"/>
    <w:rsid w:val="0069359A"/>
    <w:rsid w:val="006A3545"/>
    <w:rsid w:val="006F4464"/>
    <w:rsid w:val="00724480"/>
    <w:rsid w:val="00740645"/>
    <w:rsid w:val="00743426"/>
    <w:rsid w:val="007A5916"/>
    <w:rsid w:val="007A5CCE"/>
    <w:rsid w:val="007A5FB0"/>
    <w:rsid w:val="007B3178"/>
    <w:rsid w:val="007C5776"/>
    <w:rsid w:val="007D5DA2"/>
    <w:rsid w:val="00855CE1"/>
    <w:rsid w:val="008C63D8"/>
    <w:rsid w:val="008E0D91"/>
    <w:rsid w:val="00931835"/>
    <w:rsid w:val="00985EDF"/>
    <w:rsid w:val="009E11B0"/>
    <w:rsid w:val="009E4719"/>
    <w:rsid w:val="009F2828"/>
    <w:rsid w:val="00A428ED"/>
    <w:rsid w:val="00A42BDC"/>
    <w:rsid w:val="00A44C0B"/>
    <w:rsid w:val="00A6193D"/>
    <w:rsid w:val="00A646D6"/>
    <w:rsid w:val="00AA0E81"/>
    <w:rsid w:val="00AD6686"/>
    <w:rsid w:val="00AD6968"/>
    <w:rsid w:val="00AE4EC0"/>
    <w:rsid w:val="00B07F1F"/>
    <w:rsid w:val="00B32947"/>
    <w:rsid w:val="00B3418D"/>
    <w:rsid w:val="00B64347"/>
    <w:rsid w:val="00B76FEB"/>
    <w:rsid w:val="00BB7C4E"/>
    <w:rsid w:val="00BC3614"/>
    <w:rsid w:val="00C078F1"/>
    <w:rsid w:val="00C10361"/>
    <w:rsid w:val="00C11BD9"/>
    <w:rsid w:val="00C20CE9"/>
    <w:rsid w:val="00C245FA"/>
    <w:rsid w:val="00C456FC"/>
    <w:rsid w:val="00C9219A"/>
    <w:rsid w:val="00C96AE8"/>
    <w:rsid w:val="00CA3F32"/>
    <w:rsid w:val="00CA52EF"/>
    <w:rsid w:val="00CD6E41"/>
    <w:rsid w:val="00D17559"/>
    <w:rsid w:val="00D82AC8"/>
    <w:rsid w:val="00DB648A"/>
    <w:rsid w:val="00DF1D98"/>
    <w:rsid w:val="00E41F38"/>
    <w:rsid w:val="00E56676"/>
    <w:rsid w:val="00E61D01"/>
    <w:rsid w:val="00E66832"/>
    <w:rsid w:val="00EE0269"/>
    <w:rsid w:val="00EE21E8"/>
    <w:rsid w:val="00EF1107"/>
    <w:rsid w:val="00EF4A0A"/>
    <w:rsid w:val="00F0345B"/>
    <w:rsid w:val="00F10AB9"/>
    <w:rsid w:val="00F12587"/>
    <w:rsid w:val="00F65393"/>
    <w:rsid w:val="00F666D1"/>
    <w:rsid w:val="00F80266"/>
    <w:rsid w:val="00F80F8F"/>
    <w:rsid w:val="00FB27A5"/>
    <w:rsid w:val="00FB643D"/>
    <w:rsid w:val="00FD2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07BD1E-B048-4BAB-A982-90897C5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D9"/>
    <w:pPr>
      <w:spacing w:after="200" w:line="276" w:lineRule="auto"/>
    </w:pPr>
    <w:rPr>
      <w:rFonts w:cs="Calibri"/>
    </w:rPr>
  </w:style>
  <w:style w:type="paragraph" w:styleId="Heading1">
    <w:name w:val="heading 1"/>
    <w:basedOn w:val="Normal"/>
    <w:next w:val="Normal"/>
    <w:link w:val="Heading1Char"/>
    <w:qFormat/>
    <w:locked/>
    <w:rsid w:val="00245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5BF"/>
    <w:rPr>
      <w:rFonts w:ascii="Tahoma" w:hAnsi="Tahoma" w:cs="Tahoma"/>
      <w:sz w:val="16"/>
      <w:szCs w:val="16"/>
    </w:rPr>
  </w:style>
  <w:style w:type="paragraph" w:styleId="ListParagraph">
    <w:name w:val="List Paragraph"/>
    <w:basedOn w:val="Normal"/>
    <w:uiPriority w:val="99"/>
    <w:qFormat/>
    <w:rsid w:val="006665BF"/>
    <w:pPr>
      <w:ind w:left="720"/>
    </w:pPr>
  </w:style>
  <w:style w:type="paragraph" w:styleId="NormalWeb">
    <w:name w:val="Normal (Web)"/>
    <w:basedOn w:val="Normal"/>
    <w:uiPriority w:val="99"/>
    <w:semiHidden/>
    <w:rsid w:val="009E1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AE6"/>
    <w:rPr>
      <w:color w:val="0000FF" w:themeColor="hyperlink"/>
      <w:u w:val="single"/>
    </w:rPr>
  </w:style>
  <w:style w:type="character" w:customStyle="1" w:styleId="Heading1Char">
    <w:name w:val="Heading 1 Char"/>
    <w:basedOn w:val="DefaultParagraphFont"/>
    <w:link w:val="Heading1"/>
    <w:rsid w:val="0024509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F1D98"/>
    <w:rPr>
      <w:sz w:val="16"/>
      <w:szCs w:val="16"/>
    </w:rPr>
  </w:style>
  <w:style w:type="paragraph" w:styleId="CommentText">
    <w:name w:val="annotation text"/>
    <w:basedOn w:val="Normal"/>
    <w:link w:val="CommentTextChar"/>
    <w:uiPriority w:val="99"/>
    <w:semiHidden/>
    <w:unhideWhenUsed/>
    <w:rsid w:val="00DF1D98"/>
    <w:pPr>
      <w:spacing w:line="240" w:lineRule="auto"/>
    </w:pPr>
    <w:rPr>
      <w:sz w:val="20"/>
      <w:szCs w:val="20"/>
    </w:rPr>
  </w:style>
  <w:style w:type="character" w:customStyle="1" w:styleId="CommentTextChar">
    <w:name w:val="Comment Text Char"/>
    <w:basedOn w:val="DefaultParagraphFont"/>
    <w:link w:val="CommentText"/>
    <w:uiPriority w:val="99"/>
    <w:semiHidden/>
    <w:rsid w:val="00DF1D98"/>
    <w:rPr>
      <w:rFonts w:cs="Calibri"/>
      <w:sz w:val="20"/>
      <w:szCs w:val="20"/>
    </w:rPr>
  </w:style>
  <w:style w:type="paragraph" w:styleId="CommentSubject">
    <w:name w:val="annotation subject"/>
    <w:basedOn w:val="CommentText"/>
    <w:next w:val="CommentText"/>
    <w:link w:val="CommentSubjectChar"/>
    <w:uiPriority w:val="99"/>
    <w:semiHidden/>
    <w:unhideWhenUsed/>
    <w:rsid w:val="00DF1D98"/>
    <w:rPr>
      <w:b/>
      <w:bCs/>
    </w:rPr>
  </w:style>
  <w:style w:type="character" w:customStyle="1" w:styleId="CommentSubjectChar">
    <w:name w:val="Comment Subject Char"/>
    <w:basedOn w:val="CommentTextChar"/>
    <w:link w:val="CommentSubject"/>
    <w:uiPriority w:val="99"/>
    <w:semiHidden/>
    <w:rsid w:val="00DF1D98"/>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31403">
      <w:marLeft w:val="0"/>
      <w:marRight w:val="0"/>
      <w:marTop w:val="0"/>
      <w:marBottom w:val="0"/>
      <w:divBdr>
        <w:top w:val="none" w:sz="0" w:space="0" w:color="auto"/>
        <w:left w:val="none" w:sz="0" w:space="0" w:color="auto"/>
        <w:bottom w:val="none" w:sz="0" w:space="0" w:color="auto"/>
        <w:right w:val="none" w:sz="0" w:space="0" w:color="auto"/>
      </w:divBdr>
    </w:div>
    <w:div w:id="315231410">
      <w:marLeft w:val="0"/>
      <w:marRight w:val="0"/>
      <w:marTop w:val="0"/>
      <w:marBottom w:val="0"/>
      <w:divBdr>
        <w:top w:val="none" w:sz="0" w:space="0" w:color="auto"/>
        <w:left w:val="none" w:sz="0" w:space="0" w:color="auto"/>
        <w:bottom w:val="none" w:sz="0" w:space="0" w:color="auto"/>
        <w:right w:val="none" w:sz="0" w:space="0" w:color="auto"/>
      </w:divBdr>
      <w:divsChild>
        <w:div w:id="315231393">
          <w:marLeft w:val="0"/>
          <w:marRight w:val="0"/>
          <w:marTop w:val="0"/>
          <w:marBottom w:val="0"/>
          <w:divBdr>
            <w:top w:val="none" w:sz="0" w:space="0" w:color="auto"/>
            <w:left w:val="none" w:sz="0" w:space="0" w:color="auto"/>
            <w:bottom w:val="none" w:sz="0" w:space="0" w:color="auto"/>
            <w:right w:val="none" w:sz="0" w:space="0" w:color="auto"/>
          </w:divBdr>
        </w:div>
        <w:div w:id="315231394">
          <w:marLeft w:val="0"/>
          <w:marRight w:val="0"/>
          <w:marTop w:val="0"/>
          <w:marBottom w:val="0"/>
          <w:divBdr>
            <w:top w:val="none" w:sz="0" w:space="0" w:color="auto"/>
            <w:left w:val="none" w:sz="0" w:space="0" w:color="auto"/>
            <w:bottom w:val="none" w:sz="0" w:space="0" w:color="auto"/>
            <w:right w:val="none" w:sz="0" w:space="0" w:color="auto"/>
          </w:divBdr>
        </w:div>
        <w:div w:id="315231395">
          <w:marLeft w:val="0"/>
          <w:marRight w:val="0"/>
          <w:marTop w:val="0"/>
          <w:marBottom w:val="0"/>
          <w:divBdr>
            <w:top w:val="none" w:sz="0" w:space="0" w:color="auto"/>
            <w:left w:val="none" w:sz="0" w:space="0" w:color="auto"/>
            <w:bottom w:val="none" w:sz="0" w:space="0" w:color="auto"/>
            <w:right w:val="none" w:sz="0" w:space="0" w:color="auto"/>
          </w:divBdr>
        </w:div>
        <w:div w:id="315231396">
          <w:marLeft w:val="0"/>
          <w:marRight w:val="0"/>
          <w:marTop w:val="0"/>
          <w:marBottom w:val="0"/>
          <w:divBdr>
            <w:top w:val="none" w:sz="0" w:space="0" w:color="auto"/>
            <w:left w:val="none" w:sz="0" w:space="0" w:color="auto"/>
            <w:bottom w:val="none" w:sz="0" w:space="0" w:color="auto"/>
            <w:right w:val="none" w:sz="0" w:space="0" w:color="auto"/>
          </w:divBdr>
        </w:div>
        <w:div w:id="315231397">
          <w:marLeft w:val="0"/>
          <w:marRight w:val="0"/>
          <w:marTop w:val="0"/>
          <w:marBottom w:val="0"/>
          <w:divBdr>
            <w:top w:val="none" w:sz="0" w:space="0" w:color="auto"/>
            <w:left w:val="none" w:sz="0" w:space="0" w:color="auto"/>
            <w:bottom w:val="none" w:sz="0" w:space="0" w:color="auto"/>
            <w:right w:val="none" w:sz="0" w:space="0" w:color="auto"/>
          </w:divBdr>
        </w:div>
        <w:div w:id="315231398">
          <w:marLeft w:val="0"/>
          <w:marRight w:val="0"/>
          <w:marTop w:val="0"/>
          <w:marBottom w:val="0"/>
          <w:divBdr>
            <w:top w:val="none" w:sz="0" w:space="0" w:color="auto"/>
            <w:left w:val="none" w:sz="0" w:space="0" w:color="auto"/>
            <w:bottom w:val="none" w:sz="0" w:space="0" w:color="auto"/>
            <w:right w:val="none" w:sz="0" w:space="0" w:color="auto"/>
          </w:divBdr>
        </w:div>
        <w:div w:id="315231399">
          <w:marLeft w:val="0"/>
          <w:marRight w:val="0"/>
          <w:marTop w:val="0"/>
          <w:marBottom w:val="0"/>
          <w:divBdr>
            <w:top w:val="none" w:sz="0" w:space="0" w:color="auto"/>
            <w:left w:val="none" w:sz="0" w:space="0" w:color="auto"/>
            <w:bottom w:val="none" w:sz="0" w:space="0" w:color="auto"/>
            <w:right w:val="none" w:sz="0" w:space="0" w:color="auto"/>
          </w:divBdr>
        </w:div>
        <w:div w:id="315231400">
          <w:marLeft w:val="0"/>
          <w:marRight w:val="0"/>
          <w:marTop w:val="0"/>
          <w:marBottom w:val="0"/>
          <w:divBdr>
            <w:top w:val="none" w:sz="0" w:space="0" w:color="auto"/>
            <w:left w:val="none" w:sz="0" w:space="0" w:color="auto"/>
            <w:bottom w:val="none" w:sz="0" w:space="0" w:color="auto"/>
            <w:right w:val="none" w:sz="0" w:space="0" w:color="auto"/>
          </w:divBdr>
        </w:div>
        <w:div w:id="315231401">
          <w:marLeft w:val="0"/>
          <w:marRight w:val="0"/>
          <w:marTop w:val="0"/>
          <w:marBottom w:val="0"/>
          <w:divBdr>
            <w:top w:val="none" w:sz="0" w:space="0" w:color="auto"/>
            <w:left w:val="none" w:sz="0" w:space="0" w:color="auto"/>
            <w:bottom w:val="none" w:sz="0" w:space="0" w:color="auto"/>
            <w:right w:val="none" w:sz="0" w:space="0" w:color="auto"/>
          </w:divBdr>
        </w:div>
        <w:div w:id="315231402">
          <w:marLeft w:val="0"/>
          <w:marRight w:val="0"/>
          <w:marTop w:val="0"/>
          <w:marBottom w:val="0"/>
          <w:divBdr>
            <w:top w:val="none" w:sz="0" w:space="0" w:color="auto"/>
            <w:left w:val="none" w:sz="0" w:space="0" w:color="auto"/>
            <w:bottom w:val="none" w:sz="0" w:space="0" w:color="auto"/>
            <w:right w:val="none" w:sz="0" w:space="0" w:color="auto"/>
          </w:divBdr>
        </w:div>
        <w:div w:id="315231404">
          <w:marLeft w:val="0"/>
          <w:marRight w:val="0"/>
          <w:marTop w:val="0"/>
          <w:marBottom w:val="0"/>
          <w:divBdr>
            <w:top w:val="none" w:sz="0" w:space="0" w:color="auto"/>
            <w:left w:val="none" w:sz="0" w:space="0" w:color="auto"/>
            <w:bottom w:val="none" w:sz="0" w:space="0" w:color="auto"/>
            <w:right w:val="none" w:sz="0" w:space="0" w:color="auto"/>
          </w:divBdr>
        </w:div>
        <w:div w:id="315231405">
          <w:marLeft w:val="0"/>
          <w:marRight w:val="0"/>
          <w:marTop w:val="0"/>
          <w:marBottom w:val="0"/>
          <w:divBdr>
            <w:top w:val="none" w:sz="0" w:space="0" w:color="auto"/>
            <w:left w:val="none" w:sz="0" w:space="0" w:color="auto"/>
            <w:bottom w:val="none" w:sz="0" w:space="0" w:color="auto"/>
            <w:right w:val="none" w:sz="0" w:space="0" w:color="auto"/>
          </w:divBdr>
        </w:div>
        <w:div w:id="315231406">
          <w:marLeft w:val="0"/>
          <w:marRight w:val="0"/>
          <w:marTop w:val="0"/>
          <w:marBottom w:val="0"/>
          <w:divBdr>
            <w:top w:val="none" w:sz="0" w:space="0" w:color="auto"/>
            <w:left w:val="none" w:sz="0" w:space="0" w:color="auto"/>
            <w:bottom w:val="none" w:sz="0" w:space="0" w:color="auto"/>
            <w:right w:val="none" w:sz="0" w:space="0" w:color="auto"/>
          </w:divBdr>
        </w:div>
        <w:div w:id="315231407">
          <w:marLeft w:val="0"/>
          <w:marRight w:val="0"/>
          <w:marTop w:val="0"/>
          <w:marBottom w:val="0"/>
          <w:divBdr>
            <w:top w:val="none" w:sz="0" w:space="0" w:color="auto"/>
            <w:left w:val="none" w:sz="0" w:space="0" w:color="auto"/>
            <w:bottom w:val="none" w:sz="0" w:space="0" w:color="auto"/>
            <w:right w:val="none" w:sz="0" w:space="0" w:color="auto"/>
          </w:divBdr>
        </w:div>
        <w:div w:id="31523140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315231411">
          <w:marLeft w:val="0"/>
          <w:marRight w:val="0"/>
          <w:marTop w:val="0"/>
          <w:marBottom w:val="0"/>
          <w:divBdr>
            <w:top w:val="none" w:sz="0" w:space="0" w:color="auto"/>
            <w:left w:val="none" w:sz="0" w:space="0" w:color="auto"/>
            <w:bottom w:val="none" w:sz="0" w:space="0" w:color="auto"/>
            <w:right w:val="none" w:sz="0" w:space="0" w:color="auto"/>
          </w:divBdr>
        </w:div>
        <w:div w:id="315231413">
          <w:marLeft w:val="0"/>
          <w:marRight w:val="0"/>
          <w:marTop w:val="0"/>
          <w:marBottom w:val="0"/>
          <w:divBdr>
            <w:top w:val="none" w:sz="0" w:space="0" w:color="auto"/>
            <w:left w:val="none" w:sz="0" w:space="0" w:color="auto"/>
            <w:bottom w:val="none" w:sz="0" w:space="0" w:color="auto"/>
            <w:right w:val="none" w:sz="0" w:space="0" w:color="auto"/>
          </w:divBdr>
        </w:div>
        <w:div w:id="315231414">
          <w:marLeft w:val="0"/>
          <w:marRight w:val="0"/>
          <w:marTop w:val="0"/>
          <w:marBottom w:val="0"/>
          <w:divBdr>
            <w:top w:val="none" w:sz="0" w:space="0" w:color="auto"/>
            <w:left w:val="none" w:sz="0" w:space="0" w:color="auto"/>
            <w:bottom w:val="none" w:sz="0" w:space="0" w:color="auto"/>
            <w:right w:val="none" w:sz="0" w:space="0" w:color="auto"/>
          </w:divBdr>
        </w:div>
        <w:div w:id="315231415">
          <w:marLeft w:val="0"/>
          <w:marRight w:val="0"/>
          <w:marTop w:val="0"/>
          <w:marBottom w:val="0"/>
          <w:divBdr>
            <w:top w:val="none" w:sz="0" w:space="0" w:color="auto"/>
            <w:left w:val="none" w:sz="0" w:space="0" w:color="auto"/>
            <w:bottom w:val="none" w:sz="0" w:space="0" w:color="auto"/>
            <w:right w:val="none" w:sz="0" w:space="0" w:color="auto"/>
          </w:divBdr>
        </w:div>
        <w:div w:id="315231416">
          <w:marLeft w:val="0"/>
          <w:marRight w:val="0"/>
          <w:marTop w:val="0"/>
          <w:marBottom w:val="0"/>
          <w:divBdr>
            <w:top w:val="none" w:sz="0" w:space="0" w:color="auto"/>
            <w:left w:val="none" w:sz="0" w:space="0" w:color="auto"/>
            <w:bottom w:val="none" w:sz="0" w:space="0" w:color="auto"/>
            <w:right w:val="none" w:sz="0" w:space="0" w:color="auto"/>
          </w:divBdr>
        </w:div>
        <w:div w:id="315231417">
          <w:marLeft w:val="0"/>
          <w:marRight w:val="0"/>
          <w:marTop w:val="0"/>
          <w:marBottom w:val="0"/>
          <w:divBdr>
            <w:top w:val="none" w:sz="0" w:space="0" w:color="auto"/>
            <w:left w:val="none" w:sz="0" w:space="0" w:color="auto"/>
            <w:bottom w:val="none" w:sz="0" w:space="0" w:color="auto"/>
            <w:right w:val="none" w:sz="0" w:space="0" w:color="auto"/>
          </w:divBdr>
        </w:div>
        <w:div w:id="315231418">
          <w:marLeft w:val="0"/>
          <w:marRight w:val="0"/>
          <w:marTop w:val="0"/>
          <w:marBottom w:val="0"/>
          <w:divBdr>
            <w:top w:val="none" w:sz="0" w:space="0" w:color="auto"/>
            <w:left w:val="none" w:sz="0" w:space="0" w:color="auto"/>
            <w:bottom w:val="none" w:sz="0" w:space="0" w:color="auto"/>
            <w:right w:val="none" w:sz="0" w:space="0" w:color="auto"/>
          </w:divBdr>
        </w:div>
        <w:div w:id="315231419">
          <w:marLeft w:val="0"/>
          <w:marRight w:val="0"/>
          <w:marTop w:val="0"/>
          <w:marBottom w:val="0"/>
          <w:divBdr>
            <w:top w:val="none" w:sz="0" w:space="0" w:color="auto"/>
            <w:left w:val="none" w:sz="0" w:space="0" w:color="auto"/>
            <w:bottom w:val="none" w:sz="0" w:space="0" w:color="auto"/>
            <w:right w:val="none" w:sz="0" w:space="0" w:color="auto"/>
          </w:divBdr>
        </w:div>
        <w:div w:id="315231421">
          <w:marLeft w:val="0"/>
          <w:marRight w:val="0"/>
          <w:marTop w:val="0"/>
          <w:marBottom w:val="0"/>
          <w:divBdr>
            <w:top w:val="none" w:sz="0" w:space="0" w:color="auto"/>
            <w:left w:val="none" w:sz="0" w:space="0" w:color="auto"/>
            <w:bottom w:val="none" w:sz="0" w:space="0" w:color="auto"/>
            <w:right w:val="none" w:sz="0" w:space="0" w:color="auto"/>
          </w:divBdr>
        </w:div>
      </w:divsChild>
    </w:div>
    <w:div w:id="315231412">
      <w:marLeft w:val="0"/>
      <w:marRight w:val="0"/>
      <w:marTop w:val="0"/>
      <w:marBottom w:val="0"/>
      <w:divBdr>
        <w:top w:val="none" w:sz="0" w:space="0" w:color="auto"/>
        <w:left w:val="none" w:sz="0" w:space="0" w:color="auto"/>
        <w:bottom w:val="none" w:sz="0" w:space="0" w:color="auto"/>
        <w:right w:val="none" w:sz="0" w:space="0" w:color="auto"/>
      </w:divBdr>
    </w:div>
    <w:div w:id="315231420">
      <w:marLeft w:val="0"/>
      <w:marRight w:val="0"/>
      <w:marTop w:val="0"/>
      <w:marBottom w:val="0"/>
      <w:divBdr>
        <w:top w:val="none" w:sz="0" w:space="0" w:color="auto"/>
        <w:left w:val="none" w:sz="0" w:space="0" w:color="auto"/>
        <w:bottom w:val="none" w:sz="0" w:space="0" w:color="auto"/>
        <w:right w:val="none" w:sz="0" w:space="0" w:color="auto"/>
      </w:divBdr>
    </w:div>
    <w:div w:id="514196970">
      <w:bodyDiv w:val="1"/>
      <w:marLeft w:val="0"/>
      <w:marRight w:val="0"/>
      <w:marTop w:val="0"/>
      <w:marBottom w:val="0"/>
      <w:divBdr>
        <w:top w:val="none" w:sz="0" w:space="0" w:color="auto"/>
        <w:left w:val="none" w:sz="0" w:space="0" w:color="auto"/>
        <w:bottom w:val="none" w:sz="0" w:space="0" w:color="auto"/>
        <w:right w:val="none" w:sz="0" w:space="0" w:color="auto"/>
      </w:divBdr>
    </w:div>
    <w:div w:id="1319110848">
      <w:bodyDiv w:val="1"/>
      <w:marLeft w:val="0"/>
      <w:marRight w:val="0"/>
      <w:marTop w:val="0"/>
      <w:marBottom w:val="0"/>
      <w:divBdr>
        <w:top w:val="none" w:sz="0" w:space="0" w:color="auto"/>
        <w:left w:val="none" w:sz="0" w:space="0" w:color="auto"/>
        <w:bottom w:val="none" w:sz="0" w:space="0" w:color="auto"/>
        <w:right w:val="none" w:sz="0" w:space="0" w:color="auto"/>
      </w:divBdr>
    </w:div>
    <w:div w:id="17749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DFF7-FA03-4EF3-B8CD-C476229A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Bojan Grgic</cp:lastModifiedBy>
  <cp:revision>2</cp:revision>
  <cp:lastPrinted>2014-05-01T08:47:00Z</cp:lastPrinted>
  <dcterms:created xsi:type="dcterms:W3CDTF">2017-05-22T11:13:00Z</dcterms:created>
  <dcterms:modified xsi:type="dcterms:W3CDTF">2017-05-22T11:13:00Z</dcterms:modified>
</cp:coreProperties>
</file>